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9A" w:rsidRDefault="00596B9A" w:rsidP="00596B9A">
      <w:pPr>
        <w:jc w:val="center"/>
      </w:pPr>
      <w:r>
        <w:t xml:space="preserve">Муниципальное бюджетное общеобразовательное учреждение </w:t>
      </w:r>
    </w:p>
    <w:p w:rsidR="00596B9A" w:rsidRDefault="00596B9A" w:rsidP="00596B9A">
      <w:pPr>
        <w:jc w:val="center"/>
      </w:pPr>
      <w:r>
        <w:t>«Средняя общеобразовательная школа №5»</w:t>
      </w:r>
    </w:p>
    <w:p w:rsidR="00596B9A" w:rsidRDefault="00596B9A" w:rsidP="00596B9A">
      <w:pPr>
        <w:jc w:val="center"/>
      </w:pPr>
      <w:r>
        <w:t>городского округа Реутов</w:t>
      </w:r>
    </w:p>
    <w:p w:rsidR="00596B9A" w:rsidRDefault="00596B9A" w:rsidP="00596B9A">
      <w:pPr>
        <w:jc w:val="center"/>
      </w:pPr>
      <w:r>
        <w:t>Московской области</w:t>
      </w: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ind w:left="5664"/>
        <w:jc w:val="right"/>
      </w:pPr>
      <w:r>
        <w:t xml:space="preserve">          «УТВЕРЖДАЮ»</w:t>
      </w:r>
    </w:p>
    <w:p w:rsidR="00596B9A" w:rsidRDefault="00596B9A" w:rsidP="00596B9A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596B9A" w:rsidRDefault="00596B9A" w:rsidP="00596B9A">
      <w:pPr>
        <w:ind w:left="5664"/>
        <w:jc w:val="right"/>
      </w:pPr>
      <w:r>
        <w:t>____________И.К.</w:t>
      </w:r>
      <w:r>
        <w:rPr>
          <w:lang w:val="en-US"/>
        </w:rPr>
        <w:t xml:space="preserve"> </w:t>
      </w:r>
      <w:r>
        <w:t>Евдокимова</w:t>
      </w:r>
    </w:p>
    <w:p w:rsidR="00596B9A" w:rsidRDefault="00596B9A" w:rsidP="00596B9A">
      <w:pPr>
        <w:ind w:left="5664"/>
        <w:jc w:val="right"/>
      </w:pPr>
      <w:r>
        <w:t xml:space="preserve">«_____» ________2018 г. </w:t>
      </w:r>
    </w:p>
    <w:p w:rsidR="00596B9A" w:rsidRDefault="00596B9A" w:rsidP="00596B9A">
      <w:pPr>
        <w:ind w:left="5664"/>
      </w:pPr>
    </w:p>
    <w:p w:rsidR="00596B9A" w:rsidRDefault="00596B9A" w:rsidP="00596B9A"/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  <w:r>
        <w:rPr>
          <w:b/>
        </w:rPr>
        <w:t xml:space="preserve">Рабочая программа </w:t>
      </w:r>
      <w:proofErr w:type="gramStart"/>
      <w:r>
        <w:rPr>
          <w:b/>
        </w:rPr>
        <w:t>учителя  Андропова</w:t>
      </w:r>
      <w:proofErr w:type="gramEnd"/>
      <w:r>
        <w:rPr>
          <w:b/>
        </w:rPr>
        <w:t xml:space="preserve"> Александра Ивановича</w:t>
      </w:r>
    </w:p>
    <w:p w:rsidR="00596B9A" w:rsidRDefault="00596B9A" w:rsidP="00596B9A">
      <w:pPr>
        <w:jc w:val="center"/>
      </w:pPr>
      <w:r>
        <w:rPr>
          <w:b/>
        </w:rPr>
        <w:t xml:space="preserve">                                          </w:t>
      </w:r>
    </w:p>
    <w:p w:rsidR="00596B9A" w:rsidRDefault="00596B9A" w:rsidP="00596B9A">
      <w:pPr>
        <w:jc w:val="center"/>
        <w:rPr>
          <w:b/>
        </w:rPr>
      </w:pPr>
      <w:proofErr w:type="gramStart"/>
      <w:r>
        <w:rPr>
          <w:b/>
        </w:rPr>
        <w:t xml:space="preserve">по </w:t>
      </w:r>
      <w:r>
        <w:rPr>
          <w:b/>
          <w:color w:val="000000"/>
        </w:rPr>
        <w:t xml:space="preserve"> Основам</w:t>
      </w:r>
      <w:proofErr w:type="gramEnd"/>
      <w:r>
        <w:rPr>
          <w:b/>
          <w:color w:val="000000"/>
        </w:rPr>
        <w:t xml:space="preserve"> безопасности жизнедеятельности</w:t>
      </w:r>
      <w:r>
        <w:rPr>
          <w:b/>
        </w:rPr>
        <w:t xml:space="preserve">, </w:t>
      </w:r>
    </w:p>
    <w:p w:rsidR="00596B9A" w:rsidRDefault="00596B9A" w:rsidP="00596B9A">
      <w:pPr>
        <w:jc w:val="center"/>
        <w:rPr>
          <w:b/>
        </w:rPr>
      </w:pPr>
    </w:p>
    <w:p w:rsidR="00596B9A" w:rsidRDefault="00E36302" w:rsidP="00596B9A">
      <w:pPr>
        <w:jc w:val="center"/>
        <w:rPr>
          <w:b/>
        </w:rPr>
      </w:pPr>
      <w:r>
        <w:rPr>
          <w:b/>
        </w:rPr>
        <w:t xml:space="preserve"> 10</w:t>
      </w:r>
      <w:r w:rsidR="00596B9A">
        <w:rPr>
          <w:b/>
        </w:rPr>
        <w:t xml:space="preserve"> </w:t>
      </w:r>
      <w:proofErr w:type="gramStart"/>
      <w:r w:rsidR="00596B9A">
        <w:rPr>
          <w:b/>
        </w:rPr>
        <w:t>« А</w:t>
      </w:r>
      <w:proofErr w:type="gramEnd"/>
      <w:r w:rsidR="00596B9A">
        <w:rPr>
          <w:b/>
        </w:rPr>
        <w:t xml:space="preserve"> » класс</w:t>
      </w:r>
    </w:p>
    <w:p w:rsidR="00596B9A" w:rsidRDefault="00596B9A" w:rsidP="00596B9A">
      <w:pPr>
        <w:rPr>
          <w:b/>
        </w:rPr>
      </w:pPr>
      <w:r>
        <w:t xml:space="preserve">                                                                                                   </w:t>
      </w:r>
    </w:p>
    <w:p w:rsidR="00596B9A" w:rsidRDefault="00596B9A" w:rsidP="00596B9A">
      <w:pPr>
        <w:jc w:val="center"/>
        <w:rPr>
          <w:b/>
        </w:rPr>
      </w:pPr>
    </w:p>
    <w:p w:rsidR="00596B9A" w:rsidRDefault="00596B9A" w:rsidP="00596B9A">
      <w:pPr>
        <w:jc w:val="center"/>
        <w:rPr>
          <w:b/>
        </w:rPr>
      </w:pPr>
      <w:proofErr w:type="gramStart"/>
      <w:r>
        <w:rPr>
          <w:b/>
        </w:rPr>
        <w:t>( базовый</w:t>
      </w:r>
      <w:proofErr w:type="gramEnd"/>
      <w:r>
        <w:rPr>
          <w:b/>
        </w:rPr>
        <w:t xml:space="preserve">  уровень)</w:t>
      </w: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  <w:r>
        <w:t xml:space="preserve">                                                             </w:t>
      </w: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  <w:r>
        <w:t xml:space="preserve">                                                             </w:t>
      </w: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  <w:bookmarkStart w:id="0" w:name="_GoBack"/>
      <w:bookmarkEnd w:id="0"/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96B9A" w:rsidRDefault="00596B9A" w:rsidP="00596B9A">
      <w:pPr>
        <w:jc w:val="center"/>
      </w:pPr>
    </w:p>
    <w:p w:rsidR="00505A34" w:rsidRDefault="00505A34" w:rsidP="0068241B"/>
    <w:p w:rsidR="00505A34" w:rsidRDefault="00505A34" w:rsidP="0068241B"/>
    <w:p w:rsidR="00F106F5" w:rsidRDefault="00F106F5" w:rsidP="0068241B"/>
    <w:p w:rsidR="00F106F5" w:rsidRDefault="00F106F5" w:rsidP="0068241B"/>
    <w:p w:rsidR="00596B9A" w:rsidRDefault="00596B9A" w:rsidP="001079B6">
      <w:pPr>
        <w:jc w:val="center"/>
      </w:pPr>
      <w:r>
        <w:t>2018-2019 учебный год</w:t>
      </w:r>
    </w:p>
    <w:p w:rsidR="00596B9A" w:rsidRDefault="00596B9A" w:rsidP="00596B9A">
      <w:pPr>
        <w:jc w:val="both"/>
        <w:rPr>
          <w:sz w:val="28"/>
          <w:szCs w:val="28"/>
        </w:rPr>
      </w:pPr>
    </w:p>
    <w:p w:rsidR="00727E7C" w:rsidRDefault="00324DB8" w:rsidP="00727E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>ПОЯСНИТЕЛЬНАЯ ЗАПИСКА</w:t>
      </w:r>
    </w:p>
    <w:p w:rsidR="00727E7C" w:rsidRDefault="00727E7C" w:rsidP="00727E7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 xml:space="preserve">Рабочая программа учебного курса «Основы безопасности жизнедеятельности» для 10 «А» класса составлена </w:t>
      </w:r>
      <w:proofErr w:type="gramStart"/>
      <w:r>
        <w:rPr>
          <w:color w:val="000000"/>
        </w:rPr>
        <w:t>учителем  ОБЖ</w:t>
      </w:r>
      <w:proofErr w:type="gramEnd"/>
      <w:r>
        <w:rPr>
          <w:color w:val="000000"/>
        </w:rPr>
        <w:t xml:space="preserve"> Андроповым А.И. на  основе рабочей  программы учебного курса  «Основы безопасности жизнедеятельности» на уровень среднего общего образования МБОУ СОШ  № 5    г. Реутова.</w:t>
      </w:r>
    </w:p>
    <w:p w:rsidR="00727E7C" w:rsidRDefault="00727E7C" w:rsidP="00727E7C">
      <w:pPr>
        <w:jc w:val="center"/>
        <w:outlineLvl w:val="0"/>
        <w:rPr>
          <w:b/>
          <w:sz w:val="28"/>
          <w:szCs w:val="28"/>
        </w:rPr>
      </w:pPr>
    </w:p>
    <w:p w:rsidR="00727E7C" w:rsidRDefault="00727E7C" w:rsidP="00727E7C">
      <w:pPr>
        <w:jc w:val="center"/>
        <w:outlineLvl w:val="0"/>
        <w:rPr>
          <w:b/>
          <w:sz w:val="28"/>
          <w:szCs w:val="28"/>
        </w:rPr>
      </w:pPr>
    </w:p>
    <w:p w:rsidR="00727E7C" w:rsidRDefault="00727E7C" w:rsidP="00727E7C">
      <w:pPr>
        <w:jc w:val="center"/>
        <w:rPr>
          <w:b/>
          <w:sz w:val="28"/>
          <w:szCs w:val="28"/>
        </w:rPr>
      </w:pPr>
    </w:p>
    <w:p w:rsidR="00EB1AB0" w:rsidRPr="00F97207" w:rsidRDefault="00727E7C" w:rsidP="00727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324DB8" w:rsidRPr="00F97207" w:rsidRDefault="00324DB8" w:rsidP="00324DB8">
      <w:pPr>
        <w:jc w:val="center"/>
        <w:rPr>
          <w:sz w:val="28"/>
          <w:szCs w:val="28"/>
        </w:rPr>
      </w:pPr>
    </w:p>
    <w:p w:rsidR="005568B6" w:rsidRPr="00F97207" w:rsidRDefault="005568B6" w:rsidP="004A114D">
      <w:pPr>
        <w:ind w:firstLine="709"/>
        <w:jc w:val="both"/>
        <w:rPr>
          <w:sz w:val="28"/>
          <w:szCs w:val="28"/>
        </w:rPr>
      </w:pPr>
    </w:p>
    <w:p w:rsidR="00833873" w:rsidRDefault="00324DB8" w:rsidP="00833873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F97207">
        <w:rPr>
          <w:sz w:val="28"/>
          <w:szCs w:val="28"/>
        </w:rPr>
        <w:t xml:space="preserve">Цель изучения основ безопасности жизнедеятельности – способствовать завершению формирования </w:t>
      </w:r>
      <w:proofErr w:type="gramStart"/>
      <w:r w:rsidRPr="00F97207">
        <w:rPr>
          <w:sz w:val="28"/>
          <w:szCs w:val="28"/>
        </w:rPr>
        <w:t>ключевых качеств</w:t>
      </w:r>
      <w:proofErr w:type="gramEnd"/>
      <w:r w:rsidRPr="00F97207">
        <w:rPr>
          <w:sz w:val="28"/>
          <w:szCs w:val="28"/>
        </w:rPr>
        <w:t xml:space="preserve"> </w:t>
      </w:r>
      <w:r w:rsidR="00D56336" w:rsidRPr="00F97207">
        <w:rPr>
          <w:sz w:val="28"/>
          <w:szCs w:val="28"/>
        </w:rPr>
        <w:t>учащихся</w:t>
      </w:r>
      <w:r w:rsidRPr="00F97207">
        <w:rPr>
          <w:sz w:val="28"/>
          <w:szCs w:val="28"/>
        </w:rPr>
        <w:t xml:space="preserve"> школы, которые определены </w:t>
      </w:r>
      <w:r w:rsidR="00AD276F" w:rsidRPr="00F97207">
        <w:rPr>
          <w:sz w:val="28"/>
          <w:szCs w:val="28"/>
        </w:rPr>
        <w:t>Федеральным государственным образовательным стандартом среднего общего образования.</w:t>
      </w:r>
      <w:r w:rsidR="00833873" w:rsidRPr="00833873">
        <w:rPr>
          <w:b/>
          <w:sz w:val="28"/>
          <w:szCs w:val="28"/>
        </w:rPr>
        <w:t xml:space="preserve"> </w:t>
      </w:r>
    </w:p>
    <w:p w:rsidR="00833873" w:rsidRDefault="00833873" w:rsidP="00833873">
      <w:pPr>
        <w:pStyle w:val="a8"/>
        <w:shd w:val="clear" w:color="auto" w:fill="FFFFFF"/>
        <w:jc w:val="center"/>
        <w:rPr>
          <w:b/>
          <w:sz w:val="28"/>
          <w:szCs w:val="28"/>
        </w:rPr>
      </w:pPr>
    </w:p>
    <w:p w:rsidR="00833873" w:rsidRDefault="00833873" w:rsidP="00833873">
      <w:pPr>
        <w:pStyle w:val="a8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учебного </w:t>
      </w:r>
      <w:proofErr w:type="gramStart"/>
      <w:r>
        <w:rPr>
          <w:b/>
          <w:sz w:val="28"/>
          <w:szCs w:val="28"/>
        </w:rPr>
        <w:t>курса  в</w:t>
      </w:r>
      <w:proofErr w:type="gramEnd"/>
      <w:r>
        <w:rPr>
          <w:b/>
          <w:sz w:val="28"/>
          <w:szCs w:val="28"/>
        </w:rPr>
        <w:t xml:space="preserve"> учебном плане на класс</w:t>
      </w:r>
    </w:p>
    <w:p w:rsidR="00833873" w:rsidRDefault="00833873" w:rsidP="00833873">
      <w:pPr>
        <w:pStyle w:val="a8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833873" w:rsidRPr="00F97207" w:rsidRDefault="00833873" w:rsidP="00833873">
      <w:pPr>
        <w:pStyle w:val="a8"/>
        <w:ind w:left="0" w:firstLine="720"/>
        <w:jc w:val="both"/>
        <w:rPr>
          <w:sz w:val="28"/>
          <w:szCs w:val="28"/>
        </w:rPr>
      </w:pPr>
      <w:r>
        <w:rPr>
          <w:rFonts w:eastAsia="Calibri"/>
        </w:rPr>
        <w:t xml:space="preserve"> Согласно ФГОС для образовательных учреждений Российской Федерации на учебный </w:t>
      </w:r>
      <w:proofErr w:type="gramStart"/>
      <w:r>
        <w:rPr>
          <w:rFonts w:eastAsia="Calibri"/>
        </w:rPr>
        <w:t>год  для</w:t>
      </w:r>
      <w:proofErr w:type="gramEnd"/>
      <w:r>
        <w:rPr>
          <w:rFonts w:eastAsia="Calibri"/>
        </w:rPr>
        <w:t xml:space="preserve"> обучающихся 10 классов составляет 35 учебных недель. Согласно </w:t>
      </w:r>
      <w:proofErr w:type="gramStart"/>
      <w:r>
        <w:rPr>
          <w:rFonts w:eastAsia="Calibri"/>
        </w:rPr>
        <w:t>Уставу  МБОУ</w:t>
      </w:r>
      <w:proofErr w:type="gramEnd"/>
      <w:r>
        <w:rPr>
          <w:rFonts w:eastAsia="Calibri"/>
        </w:rPr>
        <w:t xml:space="preserve">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истории для 10 класса (базовый уровень) внесены изменения:  </w:t>
      </w:r>
      <w:r>
        <w:t>количество часов не 35, а 34  часов из расчёта 1 учебных часов неделю.</w:t>
      </w:r>
      <w:r w:rsidRPr="00833873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Кроме того, после окончания занятий в 10 классе с учащимися (гражданами мужского пола, не имеющими осв</w:t>
      </w:r>
      <w:r>
        <w:rPr>
          <w:sz w:val="28"/>
          <w:szCs w:val="28"/>
        </w:rPr>
        <w:t>обождения по состоянию здоровья),</w:t>
      </w:r>
      <w:r w:rsidRPr="00F97207">
        <w:rPr>
          <w:sz w:val="28"/>
          <w:szCs w:val="28"/>
        </w:rPr>
        <w:t xml:space="preserve"> предусмотрено проведение учебных сборов в течение 5 дней (35 часов).</w:t>
      </w:r>
    </w:p>
    <w:p w:rsidR="00833873" w:rsidRPr="00833873" w:rsidRDefault="00833873" w:rsidP="00833873">
      <w:pPr>
        <w:tabs>
          <w:tab w:val="left" w:pos="993"/>
        </w:tabs>
        <w:jc w:val="both"/>
      </w:pPr>
    </w:p>
    <w:p w:rsidR="00833873" w:rsidRDefault="00833873" w:rsidP="00833873">
      <w:pPr>
        <w:ind w:left="-142"/>
        <w:jc w:val="both"/>
      </w:pPr>
    </w:p>
    <w:p w:rsidR="00833873" w:rsidRDefault="00833873" w:rsidP="00833873">
      <w:pPr>
        <w:ind w:left="-142"/>
        <w:jc w:val="both"/>
      </w:pPr>
    </w:p>
    <w:p w:rsidR="00833873" w:rsidRDefault="00833873" w:rsidP="0083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класса</w:t>
      </w:r>
    </w:p>
    <w:p w:rsidR="00833873" w:rsidRDefault="00833873" w:rsidP="00833873">
      <w:pPr>
        <w:jc w:val="both"/>
      </w:pPr>
      <w:r>
        <w:t xml:space="preserve">В 10 «А» классе обучается   41 учащихся. </w:t>
      </w:r>
      <w:proofErr w:type="gramStart"/>
      <w:r>
        <w:t>Учащиеся  высокой</w:t>
      </w:r>
      <w:proofErr w:type="gramEnd"/>
      <w:r>
        <w:t xml:space="preserve">  мотивации – 12чел., средней  мотивации – 22 чел., требующие  индивидуального  подхода – 7 чел.</w:t>
      </w:r>
    </w:p>
    <w:p w:rsidR="00833873" w:rsidRDefault="00833873" w:rsidP="00833873">
      <w:pPr>
        <w:jc w:val="both"/>
      </w:pPr>
    </w:p>
    <w:p w:rsidR="00833873" w:rsidRDefault="00833873" w:rsidP="00833873">
      <w:pPr>
        <w:spacing w:before="120"/>
        <w:jc w:val="both"/>
        <w:rPr>
          <w:b/>
          <w:caps/>
        </w:rPr>
      </w:pPr>
    </w:p>
    <w:p w:rsidR="00833873" w:rsidRDefault="00833873" w:rsidP="00833873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предметные результаты</w:t>
      </w:r>
    </w:p>
    <w:p w:rsidR="00AD276F" w:rsidRPr="00F97207" w:rsidRDefault="00AD276F" w:rsidP="004A114D">
      <w:pPr>
        <w:ind w:firstLine="709"/>
        <w:jc w:val="both"/>
        <w:rPr>
          <w:sz w:val="28"/>
          <w:szCs w:val="28"/>
        </w:rPr>
      </w:pPr>
    </w:p>
    <w:p w:rsidR="00151B8A" w:rsidRPr="00F97207" w:rsidRDefault="00151B8A" w:rsidP="004A114D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На изучение данного курса в учебном плане отводится 1 час в неделю, всего 34 часа в год. Кроме того, после окончания занятий в 10 классе с учащимися</w:t>
      </w:r>
      <w:r w:rsidR="00401ED3" w:rsidRPr="00F97207">
        <w:rPr>
          <w:sz w:val="28"/>
          <w:szCs w:val="28"/>
        </w:rPr>
        <w:t xml:space="preserve"> (гражданами мужского пола, не </w:t>
      </w:r>
      <w:r w:rsidRPr="00F97207">
        <w:rPr>
          <w:sz w:val="28"/>
          <w:szCs w:val="28"/>
        </w:rPr>
        <w:t>имеющими осв</w:t>
      </w:r>
      <w:r w:rsidR="00401ED3" w:rsidRPr="00F97207">
        <w:rPr>
          <w:sz w:val="28"/>
          <w:szCs w:val="28"/>
        </w:rPr>
        <w:t xml:space="preserve">обождения по состоянию здоровья, предусмотрено проведение </w:t>
      </w:r>
      <w:r w:rsidRPr="00F97207">
        <w:rPr>
          <w:sz w:val="28"/>
          <w:szCs w:val="28"/>
        </w:rPr>
        <w:t>учебных сборов в течение 5 дней (35 часов).</w:t>
      </w:r>
    </w:p>
    <w:p w:rsidR="00401ED3" w:rsidRPr="00F97207" w:rsidRDefault="00401ED3" w:rsidP="004A114D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В</w:t>
      </w:r>
      <w:r w:rsidR="009B7A3E" w:rsidRPr="00F97207">
        <w:rPr>
          <w:sz w:val="28"/>
          <w:szCs w:val="28"/>
        </w:rPr>
        <w:t xml:space="preserve"> соответствии </w:t>
      </w:r>
      <w:r w:rsidRPr="00F97207">
        <w:rPr>
          <w:sz w:val="28"/>
          <w:szCs w:val="28"/>
        </w:rPr>
        <w:t>с положениями нормативно-правовых актов Российской Федерации в области подготовки граждан к военной службе раздел 7 «Основы военной службы»</w:t>
      </w:r>
      <w:r w:rsidR="009B7A3E" w:rsidRPr="00F97207">
        <w:rPr>
          <w:sz w:val="28"/>
          <w:szCs w:val="28"/>
        </w:rPr>
        <w:t xml:space="preserve"> изучается в обязательном порядке только с учащимися – гражданами мужского пола. (Подготовка старшеклассниц по основам военной служ</w:t>
      </w:r>
      <w:r w:rsidR="004A114D" w:rsidRPr="00F97207">
        <w:rPr>
          <w:sz w:val="28"/>
          <w:szCs w:val="28"/>
        </w:rPr>
        <w:t xml:space="preserve">бы может осуществляться только </w:t>
      </w:r>
      <w:r w:rsidR="009B7A3E" w:rsidRPr="00F97207">
        <w:rPr>
          <w:sz w:val="28"/>
          <w:szCs w:val="28"/>
        </w:rPr>
        <w:t>в добровольном порядке.) В то время</w:t>
      </w:r>
      <w:r w:rsidR="004A114D" w:rsidRPr="00F97207">
        <w:rPr>
          <w:sz w:val="28"/>
          <w:szCs w:val="28"/>
        </w:rPr>
        <w:t>,</w:t>
      </w:r>
      <w:r w:rsidR="009B7A3E" w:rsidRPr="00F97207">
        <w:rPr>
          <w:sz w:val="28"/>
          <w:szCs w:val="28"/>
        </w:rPr>
        <w:t xml:space="preserve"> когда юноши – старшеклассники изучают раздел «Основы военной службы», со старшеклассницами в обязательном порядке проводятся занятия по углубленному изучению основ медицинских знаний.</w:t>
      </w:r>
    </w:p>
    <w:p w:rsidR="000D5E37" w:rsidRDefault="000D5E37" w:rsidP="004A114D">
      <w:pPr>
        <w:pStyle w:val="a8"/>
        <w:ind w:left="0" w:firstLine="720"/>
        <w:jc w:val="both"/>
        <w:rPr>
          <w:sz w:val="28"/>
          <w:szCs w:val="28"/>
        </w:rPr>
      </w:pPr>
    </w:p>
    <w:p w:rsidR="000D5E37" w:rsidRPr="00F97207" w:rsidRDefault="000D5E37" w:rsidP="004A114D">
      <w:pPr>
        <w:pStyle w:val="a8"/>
        <w:ind w:left="0" w:firstLine="720"/>
        <w:jc w:val="both"/>
        <w:rPr>
          <w:sz w:val="28"/>
          <w:szCs w:val="28"/>
        </w:rPr>
      </w:pPr>
    </w:p>
    <w:p w:rsidR="00385129" w:rsidRPr="00F97207" w:rsidRDefault="00385129" w:rsidP="000D5E37">
      <w:pPr>
        <w:tabs>
          <w:tab w:val="left" w:pos="361"/>
        </w:tabs>
        <w:ind w:right="40"/>
        <w:jc w:val="center"/>
        <w:rPr>
          <w:b/>
          <w:spacing w:val="-1"/>
          <w:sz w:val="28"/>
          <w:szCs w:val="28"/>
        </w:rPr>
      </w:pPr>
      <w:r w:rsidRPr="00F97207">
        <w:rPr>
          <w:b/>
          <w:spacing w:val="-1"/>
          <w:sz w:val="28"/>
          <w:szCs w:val="28"/>
        </w:rPr>
        <w:t>Планируемые результаты изучения учебного предмета</w:t>
      </w:r>
    </w:p>
    <w:p w:rsidR="00385129" w:rsidRPr="00F97207" w:rsidRDefault="00385129" w:rsidP="00385129">
      <w:pPr>
        <w:tabs>
          <w:tab w:val="left" w:pos="361"/>
        </w:tabs>
        <w:ind w:right="40"/>
        <w:rPr>
          <w:b/>
          <w:spacing w:val="-1"/>
          <w:sz w:val="28"/>
          <w:szCs w:val="28"/>
        </w:rPr>
      </w:pPr>
    </w:p>
    <w:p w:rsidR="00903CFA" w:rsidRPr="00F97207" w:rsidRDefault="000D5E37" w:rsidP="00FC2B64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4872" w:rsidRPr="00F97207">
        <w:rPr>
          <w:b/>
          <w:sz w:val="28"/>
          <w:szCs w:val="28"/>
        </w:rPr>
        <w:t>Личностны</w:t>
      </w:r>
      <w:r w:rsidR="00666A6E" w:rsidRPr="00F97207">
        <w:rPr>
          <w:b/>
          <w:sz w:val="28"/>
          <w:szCs w:val="28"/>
        </w:rPr>
        <w:t>е</w:t>
      </w:r>
      <w:r w:rsidR="001A4872" w:rsidRPr="00F97207">
        <w:rPr>
          <w:b/>
          <w:sz w:val="28"/>
          <w:szCs w:val="28"/>
        </w:rPr>
        <w:t xml:space="preserve"> результат</w:t>
      </w:r>
      <w:r w:rsidR="00666A6E" w:rsidRPr="00F97207">
        <w:rPr>
          <w:b/>
          <w:sz w:val="28"/>
          <w:szCs w:val="28"/>
        </w:rPr>
        <w:t>ы</w:t>
      </w:r>
    </w:p>
    <w:p w:rsidR="001A4872" w:rsidRPr="00F97207" w:rsidRDefault="000D5E37" w:rsidP="00903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33873">
        <w:rPr>
          <w:b/>
          <w:sz w:val="28"/>
          <w:szCs w:val="28"/>
        </w:rPr>
        <w:t>Уча</w:t>
      </w:r>
      <w:r w:rsidR="00666A6E" w:rsidRPr="00F97207">
        <w:rPr>
          <w:b/>
          <w:sz w:val="28"/>
          <w:szCs w:val="28"/>
        </w:rPr>
        <w:t>щийся научится</w:t>
      </w:r>
      <w:r w:rsidR="001A4872" w:rsidRPr="00F97207">
        <w:rPr>
          <w:b/>
          <w:sz w:val="28"/>
          <w:szCs w:val="28"/>
        </w:rPr>
        <w:t>:</w:t>
      </w:r>
    </w:p>
    <w:p w:rsidR="00D32DFC" w:rsidRPr="00F97207" w:rsidRDefault="00923F45" w:rsidP="00923F45">
      <w:pPr>
        <w:shd w:val="clear" w:color="auto" w:fill="FFFFFF"/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принятию и реализации</w:t>
      </w:r>
      <w:r w:rsidR="00D32DFC" w:rsidRPr="00F97207">
        <w:rPr>
          <w:sz w:val="28"/>
          <w:szCs w:val="28"/>
        </w:rPr>
        <w:t xml:space="preserve"> ценностей здорового и безопасного образа жизни,</w:t>
      </w:r>
      <w:r w:rsidRPr="00F97207">
        <w:rPr>
          <w:sz w:val="28"/>
          <w:szCs w:val="28"/>
        </w:rPr>
        <w:t xml:space="preserve"> </w:t>
      </w:r>
      <w:r w:rsidR="00D32DFC" w:rsidRPr="00F97207">
        <w:rPr>
          <w:sz w:val="28"/>
          <w:szCs w:val="28"/>
        </w:rPr>
        <w:t>бережно</w:t>
      </w:r>
      <w:r w:rsidRPr="00F97207">
        <w:rPr>
          <w:sz w:val="28"/>
          <w:szCs w:val="28"/>
        </w:rPr>
        <w:t>му</w:t>
      </w:r>
      <w:r w:rsidR="00D32DFC" w:rsidRPr="00F97207">
        <w:rPr>
          <w:sz w:val="28"/>
          <w:szCs w:val="28"/>
        </w:rPr>
        <w:t>, ответственно</w:t>
      </w:r>
      <w:r w:rsidRPr="00F97207">
        <w:rPr>
          <w:sz w:val="28"/>
          <w:szCs w:val="28"/>
        </w:rPr>
        <w:t>му</w:t>
      </w:r>
      <w:r w:rsidR="00D32DFC" w:rsidRPr="00F97207">
        <w:rPr>
          <w:sz w:val="28"/>
          <w:szCs w:val="28"/>
        </w:rPr>
        <w:t xml:space="preserve"> и компетентно</w:t>
      </w:r>
      <w:r w:rsidRPr="00F97207">
        <w:rPr>
          <w:sz w:val="28"/>
          <w:szCs w:val="28"/>
        </w:rPr>
        <w:t>му</w:t>
      </w:r>
      <w:r w:rsidR="00D32DFC" w:rsidRPr="00F97207">
        <w:rPr>
          <w:sz w:val="28"/>
          <w:szCs w:val="28"/>
        </w:rPr>
        <w:t xml:space="preserve"> отношени</w:t>
      </w:r>
      <w:r w:rsidRPr="00F97207">
        <w:rPr>
          <w:sz w:val="28"/>
          <w:szCs w:val="28"/>
        </w:rPr>
        <w:t>ю</w:t>
      </w:r>
      <w:r w:rsidR="00D32DFC" w:rsidRPr="00F97207">
        <w:rPr>
          <w:sz w:val="28"/>
          <w:szCs w:val="28"/>
        </w:rPr>
        <w:t xml:space="preserve"> к собственному</w:t>
      </w:r>
      <w:r w:rsidRPr="00F97207">
        <w:rPr>
          <w:sz w:val="28"/>
          <w:szCs w:val="28"/>
        </w:rPr>
        <w:t xml:space="preserve"> </w:t>
      </w:r>
      <w:r w:rsidR="00D32DFC" w:rsidRPr="00F97207">
        <w:rPr>
          <w:sz w:val="28"/>
          <w:szCs w:val="28"/>
        </w:rPr>
        <w:t>физическому и психологическому здоровью;</w:t>
      </w:r>
    </w:p>
    <w:p w:rsidR="00923F45" w:rsidRPr="00F97207" w:rsidRDefault="00923F45" w:rsidP="00923F45">
      <w:pPr>
        <w:shd w:val="clear" w:color="auto" w:fill="FFFFFF"/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неприятию вредных привычек: курения, употребления алкоголя, наркотиков;</w:t>
      </w:r>
    </w:p>
    <w:p w:rsidR="00923F45" w:rsidRPr="00F97207" w:rsidRDefault="00923F45" w:rsidP="00923F45">
      <w:pPr>
        <w:shd w:val="clear" w:color="auto" w:fill="FFFFFF"/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патриотизму, готовности к служению Отечеству, его защите;</w:t>
      </w:r>
    </w:p>
    <w:p w:rsidR="00923F45" w:rsidRPr="00F97207" w:rsidRDefault="001827B9" w:rsidP="00923F45">
      <w:pPr>
        <w:shd w:val="clear" w:color="auto" w:fill="FFFFFF"/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готовности</w:t>
      </w:r>
      <w:r w:rsidR="00923F45" w:rsidRPr="00F97207">
        <w:rPr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923F45" w:rsidRPr="00F97207" w:rsidRDefault="001827B9" w:rsidP="00923F45">
      <w:pPr>
        <w:shd w:val="clear" w:color="auto" w:fill="FFFFFF"/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бережному, ответственному и компетентному</w:t>
      </w:r>
      <w:r w:rsidR="00923F45" w:rsidRPr="00F97207">
        <w:rPr>
          <w:sz w:val="28"/>
          <w:szCs w:val="28"/>
        </w:rPr>
        <w:t xml:space="preserve"> отношени</w:t>
      </w:r>
      <w:r w:rsidRPr="00F97207">
        <w:rPr>
          <w:sz w:val="28"/>
          <w:szCs w:val="28"/>
        </w:rPr>
        <w:t>ю</w:t>
      </w:r>
      <w:r w:rsidR="00923F45" w:rsidRPr="00F97207">
        <w:rPr>
          <w:sz w:val="28"/>
          <w:szCs w:val="28"/>
        </w:rPr>
        <w:t xml:space="preserve"> к физическому и психологическому здоровью других людей, умение оказывать первую помощь;</w:t>
      </w:r>
    </w:p>
    <w:p w:rsidR="00D32DFC" w:rsidRPr="00F97207" w:rsidRDefault="00923F45" w:rsidP="001827B9">
      <w:pPr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экологическ</w:t>
      </w:r>
      <w:r w:rsidR="001827B9" w:rsidRPr="00F97207">
        <w:rPr>
          <w:sz w:val="28"/>
          <w:szCs w:val="28"/>
        </w:rPr>
        <w:t>ой</w:t>
      </w:r>
      <w:r w:rsidR="00FC2B64" w:rsidRPr="00F97207">
        <w:rPr>
          <w:sz w:val="28"/>
          <w:szCs w:val="28"/>
        </w:rPr>
        <w:t xml:space="preserve"> культур</w:t>
      </w:r>
      <w:r w:rsidR="001827B9" w:rsidRPr="00F97207">
        <w:rPr>
          <w:sz w:val="28"/>
          <w:szCs w:val="28"/>
        </w:rPr>
        <w:t>е</w:t>
      </w:r>
      <w:r w:rsidRPr="00F97207">
        <w:rPr>
          <w:sz w:val="28"/>
          <w:szCs w:val="28"/>
        </w:rPr>
        <w:t>, бережно</w:t>
      </w:r>
      <w:r w:rsidR="001827B9" w:rsidRPr="00F97207">
        <w:rPr>
          <w:sz w:val="28"/>
          <w:szCs w:val="28"/>
        </w:rPr>
        <w:t>му</w:t>
      </w:r>
      <w:r w:rsidRPr="00F97207">
        <w:rPr>
          <w:sz w:val="28"/>
          <w:szCs w:val="28"/>
        </w:rPr>
        <w:t xml:space="preserve"> отношени</w:t>
      </w:r>
      <w:r w:rsidR="001827B9" w:rsidRPr="00F97207">
        <w:rPr>
          <w:sz w:val="28"/>
          <w:szCs w:val="28"/>
        </w:rPr>
        <w:t>ю</w:t>
      </w:r>
      <w:r w:rsidRPr="00F97207">
        <w:rPr>
          <w:sz w:val="28"/>
          <w:szCs w:val="28"/>
        </w:rPr>
        <w:t xml:space="preserve"> к родной земле,</w:t>
      </w:r>
      <w:r w:rsidR="001827B9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природным богатствам России и мира; понимание влияния социально-экономических процессов на состояние природной и социальной среды,</w:t>
      </w:r>
      <w:r w:rsidR="001827B9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ответственност</w:t>
      </w:r>
      <w:r w:rsidR="001827B9" w:rsidRPr="00F97207">
        <w:rPr>
          <w:sz w:val="28"/>
          <w:szCs w:val="28"/>
        </w:rPr>
        <w:t>и</w:t>
      </w:r>
      <w:r w:rsidRPr="00F97207">
        <w:rPr>
          <w:sz w:val="28"/>
          <w:szCs w:val="28"/>
        </w:rPr>
        <w:t xml:space="preserve"> за состояние природных ресурсов; умения разумного</w:t>
      </w:r>
      <w:r w:rsidR="001827B9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природопользования, нетерпимо</w:t>
      </w:r>
      <w:r w:rsidR="001827B9" w:rsidRPr="00F97207">
        <w:rPr>
          <w:sz w:val="28"/>
          <w:szCs w:val="28"/>
        </w:rPr>
        <w:t>му</w:t>
      </w:r>
      <w:r w:rsidRPr="00F97207">
        <w:rPr>
          <w:sz w:val="28"/>
          <w:szCs w:val="28"/>
        </w:rPr>
        <w:t xml:space="preserve"> отношени</w:t>
      </w:r>
      <w:r w:rsidR="001827B9" w:rsidRPr="00F97207">
        <w:rPr>
          <w:sz w:val="28"/>
          <w:szCs w:val="28"/>
        </w:rPr>
        <w:t>ю</w:t>
      </w:r>
      <w:r w:rsidRPr="00F97207">
        <w:rPr>
          <w:sz w:val="28"/>
          <w:szCs w:val="28"/>
        </w:rPr>
        <w:t xml:space="preserve"> к действиям, приносящим вред</w:t>
      </w:r>
      <w:r w:rsidR="001827B9" w:rsidRPr="00F97207">
        <w:rPr>
          <w:sz w:val="28"/>
          <w:szCs w:val="28"/>
        </w:rPr>
        <w:t xml:space="preserve"> экологии;</w:t>
      </w:r>
    </w:p>
    <w:p w:rsidR="001827B9" w:rsidRPr="00F97207" w:rsidRDefault="001827B9" w:rsidP="001827B9">
      <w:pPr>
        <w:ind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 xml:space="preserve">ответственному отношению к созданию семьи на основе осознанного принятия ценностей семейной жизни; положительному образ семьи, </w:t>
      </w:r>
      <w:proofErr w:type="spellStart"/>
      <w:r w:rsidRPr="00F97207">
        <w:rPr>
          <w:sz w:val="28"/>
          <w:szCs w:val="28"/>
        </w:rPr>
        <w:t>родительства</w:t>
      </w:r>
      <w:proofErr w:type="spellEnd"/>
      <w:r w:rsidRPr="00F97207">
        <w:rPr>
          <w:sz w:val="28"/>
          <w:szCs w:val="28"/>
        </w:rPr>
        <w:t xml:space="preserve"> (отцовства и материнства).</w:t>
      </w:r>
    </w:p>
    <w:p w:rsidR="00666A6E" w:rsidRDefault="00666A6E" w:rsidP="001827B9">
      <w:pPr>
        <w:jc w:val="both"/>
        <w:rPr>
          <w:i/>
          <w:sz w:val="28"/>
          <w:szCs w:val="28"/>
        </w:rPr>
      </w:pPr>
    </w:p>
    <w:p w:rsidR="000D5E37" w:rsidRPr="00F97207" w:rsidRDefault="000D5E37" w:rsidP="001827B9">
      <w:pPr>
        <w:jc w:val="both"/>
        <w:rPr>
          <w:i/>
          <w:sz w:val="28"/>
          <w:szCs w:val="28"/>
        </w:rPr>
      </w:pPr>
    </w:p>
    <w:p w:rsidR="00903CFA" w:rsidRDefault="000D5E37" w:rsidP="00FC2B64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 w:rsidR="001A4872" w:rsidRPr="00F97207">
        <w:rPr>
          <w:b/>
          <w:sz w:val="28"/>
          <w:szCs w:val="28"/>
        </w:rPr>
        <w:t>Метапредметны</w:t>
      </w:r>
      <w:r w:rsidR="007A4480" w:rsidRPr="00F97207">
        <w:rPr>
          <w:b/>
          <w:sz w:val="28"/>
          <w:szCs w:val="28"/>
        </w:rPr>
        <w:t>е</w:t>
      </w:r>
      <w:proofErr w:type="spellEnd"/>
      <w:r w:rsidR="001A4872" w:rsidRPr="00F97207">
        <w:rPr>
          <w:b/>
          <w:sz w:val="28"/>
          <w:szCs w:val="28"/>
        </w:rPr>
        <w:t xml:space="preserve"> результат</w:t>
      </w:r>
      <w:r w:rsidR="007A4480" w:rsidRPr="00F97207">
        <w:rPr>
          <w:b/>
          <w:sz w:val="28"/>
          <w:szCs w:val="28"/>
        </w:rPr>
        <w:t>ы</w:t>
      </w:r>
    </w:p>
    <w:p w:rsidR="002759D3" w:rsidRPr="00F97207" w:rsidRDefault="002759D3" w:rsidP="00FC2B64">
      <w:pPr>
        <w:pStyle w:val="a8"/>
        <w:ind w:left="0"/>
        <w:jc w:val="both"/>
        <w:rPr>
          <w:b/>
          <w:sz w:val="28"/>
          <w:szCs w:val="28"/>
        </w:rPr>
      </w:pPr>
    </w:p>
    <w:p w:rsidR="007A4480" w:rsidRDefault="000D5E37" w:rsidP="00FC2B64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33873">
        <w:rPr>
          <w:b/>
          <w:sz w:val="28"/>
          <w:szCs w:val="28"/>
        </w:rPr>
        <w:t>Уча</w:t>
      </w:r>
      <w:r w:rsidR="007A4480" w:rsidRPr="00F97207">
        <w:rPr>
          <w:b/>
          <w:sz w:val="28"/>
          <w:szCs w:val="28"/>
        </w:rPr>
        <w:t>щийся научится:</w:t>
      </w:r>
    </w:p>
    <w:p w:rsidR="000D5E37" w:rsidRPr="00F97207" w:rsidRDefault="000D5E37" w:rsidP="00FC2B64">
      <w:pPr>
        <w:pStyle w:val="a8"/>
        <w:ind w:left="0"/>
        <w:jc w:val="both"/>
        <w:rPr>
          <w:b/>
          <w:sz w:val="28"/>
          <w:szCs w:val="28"/>
        </w:rPr>
      </w:pPr>
    </w:p>
    <w:p w:rsidR="001827B9" w:rsidRPr="00F97207" w:rsidRDefault="001827B9" w:rsidP="001827B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827B9" w:rsidRPr="00F97207" w:rsidRDefault="001827B9" w:rsidP="001827B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827B9" w:rsidRPr="00F97207" w:rsidRDefault="001827B9" w:rsidP="00FC2B64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ставить и формулировать собственные задачи в образовательной</w:t>
      </w:r>
      <w:r w:rsidR="00FC2B64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деятельности и жизненных ситуациях;</w:t>
      </w:r>
    </w:p>
    <w:p w:rsidR="001827B9" w:rsidRPr="00F97207" w:rsidRDefault="001827B9" w:rsidP="00FC2B64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оценивать ресурсы, в том числе время и другие нематериальные ресурсы,</w:t>
      </w:r>
      <w:r w:rsidR="00FC2B64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необходимые для достижения поставленной цели;</w:t>
      </w:r>
    </w:p>
    <w:p w:rsidR="001827B9" w:rsidRPr="00F97207" w:rsidRDefault="001827B9" w:rsidP="00FC2B64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выбирать путь достижения цели, планировать решение поставленных</w:t>
      </w:r>
      <w:r w:rsidR="00FC2B64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задач, оптимизируя материальные и нематериальные затраты;</w:t>
      </w:r>
    </w:p>
    <w:p w:rsidR="001827B9" w:rsidRPr="00F97207" w:rsidRDefault="001827B9" w:rsidP="00FC2B64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организовывать эффективный поиск ресурсов, необходимых для</w:t>
      </w:r>
      <w:r w:rsidR="00FC2B64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достижения поставленной цели;</w:t>
      </w:r>
    </w:p>
    <w:p w:rsidR="001827B9" w:rsidRPr="00F97207" w:rsidRDefault="001827B9" w:rsidP="00FC2B64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сопоставлять полученный результат деятельности с поставленной заранее</w:t>
      </w:r>
      <w:r w:rsidR="00FC2B64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целью.</w:t>
      </w:r>
    </w:p>
    <w:p w:rsidR="00FC2B64" w:rsidRPr="00F97207" w:rsidRDefault="00FC2B64" w:rsidP="00FC2B64">
      <w:pPr>
        <w:pStyle w:val="a8"/>
        <w:ind w:left="0" w:firstLine="709"/>
        <w:jc w:val="both"/>
        <w:rPr>
          <w:sz w:val="28"/>
          <w:szCs w:val="28"/>
        </w:rPr>
      </w:pPr>
    </w:p>
    <w:p w:rsidR="00D42602" w:rsidRDefault="00D42602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0D5E37" w:rsidRDefault="000D5E37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0D5E37" w:rsidRDefault="000D5E37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0D5E37" w:rsidRDefault="000D5E37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69680D" w:rsidRPr="00F97207" w:rsidRDefault="0069680D" w:rsidP="00727E7C">
      <w:pPr>
        <w:pStyle w:val="a8"/>
        <w:ind w:firstLine="720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>Предметные результаты</w:t>
      </w:r>
      <w:r w:rsidR="001A4872" w:rsidRPr="00F97207">
        <w:rPr>
          <w:b/>
          <w:sz w:val="28"/>
          <w:szCs w:val="28"/>
        </w:rPr>
        <w:t xml:space="preserve"> </w:t>
      </w:r>
      <w:r w:rsidR="00D42602">
        <w:rPr>
          <w:b/>
          <w:sz w:val="28"/>
          <w:szCs w:val="28"/>
        </w:rPr>
        <w:t xml:space="preserve"> </w:t>
      </w:r>
    </w:p>
    <w:p w:rsidR="00D42602" w:rsidRDefault="00D42602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69680D" w:rsidRPr="00F97207" w:rsidRDefault="0069680D" w:rsidP="004A114D">
      <w:pPr>
        <w:pStyle w:val="a8"/>
        <w:ind w:firstLine="720"/>
        <w:jc w:val="both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 xml:space="preserve">Обучающийся </w:t>
      </w:r>
      <w:r w:rsidR="00FC2B64" w:rsidRPr="00F97207">
        <w:rPr>
          <w:b/>
          <w:sz w:val="28"/>
          <w:szCs w:val="28"/>
        </w:rPr>
        <w:t xml:space="preserve">на базовом уровне </w:t>
      </w:r>
      <w:r w:rsidRPr="00F97207">
        <w:rPr>
          <w:b/>
          <w:sz w:val="28"/>
          <w:szCs w:val="28"/>
        </w:rPr>
        <w:t>научится:</w:t>
      </w:r>
    </w:p>
    <w:p w:rsidR="00FC2B64" w:rsidRPr="00F97207" w:rsidRDefault="00211613" w:rsidP="004A114D">
      <w:pPr>
        <w:pStyle w:val="a8"/>
        <w:ind w:firstLine="720"/>
        <w:jc w:val="both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>Основы комплексной безопасности</w:t>
      </w:r>
    </w:p>
    <w:p w:rsidR="00211613" w:rsidRPr="00F97207" w:rsidRDefault="00EF1227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комментировать назначение основных нормативно-правовых актов, определяющих правила и безопасность дорожного движения;</w:t>
      </w:r>
    </w:p>
    <w:p w:rsidR="00EF1227" w:rsidRPr="00F97207" w:rsidRDefault="00833873" w:rsidP="00EF122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основными поняти</w:t>
      </w:r>
      <w:r w:rsidR="00EF1227" w:rsidRPr="00F97207">
        <w:rPr>
          <w:sz w:val="28"/>
          <w:szCs w:val="28"/>
        </w:rPr>
        <w:t>ями в области безопасности дорожного движения;</w:t>
      </w:r>
    </w:p>
    <w:p w:rsidR="00EF1227" w:rsidRPr="00F97207" w:rsidRDefault="00EF1227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EF1227" w:rsidRPr="00F97207" w:rsidRDefault="00EF1227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составлять модели личного безопас</w:t>
      </w:r>
      <w:r w:rsidR="00833873">
        <w:rPr>
          <w:sz w:val="28"/>
          <w:szCs w:val="28"/>
        </w:rPr>
        <w:t>ного поведения в повседневной ж</w:t>
      </w:r>
      <w:r w:rsidRPr="00F97207">
        <w:rPr>
          <w:sz w:val="28"/>
          <w:szCs w:val="28"/>
        </w:rPr>
        <w:t>изнедеятельности и в опасных и чрезвычайных ситуациях на дороге (в части</w:t>
      </w:r>
      <w:r w:rsidR="00D873D1" w:rsidRPr="00F97207">
        <w:rPr>
          <w:sz w:val="28"/>
          <w:szCs w:val="28"/>
        </w:rPr>
        <w:t xml:space="preserve"> касающейся пешеходов, пассажиров или водителей транспортных средства);</w:t>
      </w:r>
    </w:p>
    <w:p w:rsidR="00D873D1" w:rsidRPr="00F97207" w:rsidRDefault="00D873D1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</w:t>
      </w:r>
    </w:p>
    <w:p w:rsidR="00D873D1" w:rsidRPr="00F97207" w:rsidRDefault="00D873D1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 xml:space="preserve">распознавать наиболее неблагоприятные территории в районе проживания; описывать факторы </w:t>
      </w:r>
      <w:proofErr w:type="spellStart"/>
      <w:r w:rsidRPr="00F97207">
        <w:rPr>
          <w:sz w:val="28"/>
          <w:szCs w:val="28"/>
        </w:rPr>
        <w:t>экориска</w:t>
      </w:r>
      <w:proofErr w:type="spellEnd"/>
      <w:r w:rsidRPr="00F97207">
        <w:rPr>
          <w:sz w:val="28"/>
          <w:szCs w:val="28"/>
        </w:rPr>
        <w:t xml:space="preserve">, </w:t>
      </w:r>
      <w:proofErr w:type="gramStart"/>
      <w:r w:rsidRPr="00F97207">
        <w:rPr>
          <w:sz w:val="28"/>
          <w:szCs w:val="28"/>
        </w:rPr>
        <w:t>объяснять</w:t>
      </w:r>
      <w:proofErr w:type="gramEnd"/>
      <w:r w:rsidRPr="00F97207">
        <w:rPr>
          <w:sz w:val="28"/>
          <w:szCs w:val="28"/>
        </w:rPr>
        <w:t xml:space="preserve"> как снизить последствия их воздействия;</w:t>
      </w:r>
    </w:p>
    <w:p w:rsidR="005524FE" w:rsidRPr="00F97207" w:rsidRDefault="005524FE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определять</w:t>
      </w:r>
      <w:r w:rsidR="00DC6833" w:rsidRPr="00F97207">
        <w:rPr>
          <w:sz w:val="28"/>
          <w:szCs w:val="28"/>
        </w:rPr>
        <w:t>,</w:t>
      </w:r>
      <w:r w:rsidRPr="00F97207">
        <w:rPr>
          <w:sz w:val="28"/>
          <w:szCs w:val="28"/>
        </w:rPr>
        <w:t xml:space="preserve"> какие</w:t>
      </w:r>
      <w:r w:rsidR="00DC6833" w:rsidRPr="00F97207">
        <w:rPr>
          <w:sz w:val="28"/>
          <w:szCs w:val="28"/>
        </w:rPr>
        <w:t xml:space="preserve"> средства индивидуальной защиты использовать в зависимости от поражающего фактора при ухудшении экологической обстановки;</w:t>
      </w:r>
    </w:p>
    <w:p w:rsidR="00DC6833" w:rsidRPr="00F97207" w:rsidRDefault="00DC6833" w:rsidP="00EF122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составлять модель личного безопасного поведения в повседневной деятельности и при ухудшении экологической обстановки.</w:t>
      </w:r>
    </w:p>
    <w:p w:rsidR="00A80E29" w:rsidRPr="00F97207" w:rsidRDefault="00A80E29" w:rsidP="00EF1227">
      <w:pPr>
        <w:pStyle w:val="a8"/>
        <w:ind w:left="0" w:firstLine="709"/>
        <w:jc w:val="both"/>
        <w:rPr>
          <w:sz w:val="28"/>
          <w:szCs w:val="28"/>
        </w:rPr>
      </w:pPr>
    </w:p>
    <w:p w:rsidR="00DC6833" w:rsidRPr="00F97207" w:rsidRDefault="00DC6833" w:rsidP="00EF1227">
      <w:pPr>
        <w:pStyle w:val="a8"/>
        <w:ind w:left="0" w:firstLine="709"/>
        <w:jc w:val="both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>Защита населения Российской Федерации от чрезвычайных ситуаций</w:t>
      </w:r>
    </w:p>
    <w:p w:rsidR="00A80E29" w:rsidRPr="00F97207" w:rsidRDefault="00A80E29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комментировать назначение основных нормативно-правовых актов в области защиты населения и территорий от опасных и чрезвычайных ситуаций;</w:t>
      </w:r>
    </w:p>
    <w:p w:rsidR="00D873D1" w:rsidRPr="00F97207" w:rsidRDefault="00A80E29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оперировать основными понятиями в области защиты населения и территорий от опасных и чрезвычайных ситуаций для изучения и реализации своих прав в области защиты населения и территорий от опасных и чрезвычайных ситуаций;</w:t>
      </w:r>
    </w:p>
    <w:p w:rsidR="00A80E29" w:rsidRPr="00F97207" w:rsidRDefault="00A80E29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раскрывать составляющие государственной системы, направленной на защиту населения и территорий от опасных и чрезвычайных ситуаций;</w:t>
      </w:r>
    </w:p>
    <w:p w:rsidR="00A80E29" w:rsidRPr="00F97207" w:rsidRDefault="00A80E29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 xml:space="preserve"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</w:t>
      </w:r>
      <w:proofErr w:type="spellStart"/>
      <w:r w:rsidRPr="00F97207">
        <w:rPr>
          <w:sz w:val="28"/>
          <w:szCs w:val="28"/>
        </w:rPr>
        <w:t>аврийно</w:t>
      </w:r>
      <w:proofErr w:type="spellEnd"/>
      <w:r w:rsidRPr="00F97207">
        <w:rPr>
          <w:sz w:val="28"/>
          <w:szCs w:val="28"/>
        </w:rPr>
        <w:t>-спасательные работы, обучение населения;</w:t>
      </w:r>
    </w:p>
    <w:p w:rsidR="00A80E29" w:rsidRPr="00F97207" w:rsidRDefault="00A80E29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 xml:space="preserve">приводить примеры </w:t>
      </w:r>
      <w:r w:rsidR="00A213F3" w:rsidRPr="00F97207">
        <w:rPr>
          <w:sz w:val="28"/>
          <w:szCs w:val="28"/>
        </w:rPr>
        <w:t>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A213F3" w:rsidRPr="00F97207" w:rsidRDefault="00A213F3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A213F3" w:rsidRPr="00F97207" w:rsidRDefault="00A213F3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вызывать в случае необходимости службы экстренной помощи;</w:t>
      </w:r>
    </w:p>
    <w:p w:rsidR="00A213F3" w:rsidRPr="00F97207" w:rsidRDefault="00A213F3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A213F3" w:rsidRPr="00F97207" w:rsidRDefault="00A213F3" w:rsidP="00A80E29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составлять модель личного безопасного поведения в условиях опасных и чрезвычайных ситуациях мирного и военного времени.</w:t>
      </w:r>
    </w:p>
    <w:p w:rsidR="00A213F3" w:rsidRPr="00F97207" w:rsidRDefault="00A213F3" w:rsidP="00A80E29">
      <w:pPr>
        <w:pStyle w:val="a8"/>
        <w:ind w:left="0" w:firstLine="709"/>
        <w:jc w:val="both"/>
        <w:rPr>
          <w:sz w:val="28"/>
          <w:szCs w:val="28"/>
        </w:rPr>
      </w:pPr>
    </w:p>
    <w:p w:rsidR="009779DD" w:rsidRPr="00F97207" w:rsidRDefault="009779DD" w:rsidP="009779DD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  <w:r w:rsidRPr="00F97207">
        <w:rPr>
          <w:b/>
          <w:spacing w:val="-1"/>
          <w:sz w:val="28"/>
          <w:szCs w:val="28"/>
        </w:rPr>
        <w:t>Основы противодействия экстремизму, терроризму и наркотизму в Российской Федерации</w:t>
      </w:r>
    </w:p>
    <w:p w:rsidR="007444D5" w:rsidRPr="00F97207" w:rsidRDefault="007444D5" w:rsidP="007444D5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объяснять взаимосвязь экстремизма, терроризма и наркотизма;</w:t>
      </w:r>
    </w:p>
    <w:p w:rsidR="007444D5" w:rsidRPr="00F97207" w:rsidRDefault="007444D5" w:rsidP="007444D5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7444D5" w:rsidRPr="00F97207" w:rsidRDefault="007444D5" w:rsidP="007444D5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A213F3" w:rsidRPr="00F97207" w:rsidRDefault="007444D5" w:rsidP="007444D5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распознавать признаки вовлечения в экстремистскую и террористическую деятельность;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распознавать симптомы употребления наркотических средств;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описывать действия граждан при установлении уровней террористической опасности;</w:t>
      </w:r>
    </w:p>
    <w:p w:rsidR="007444D5" w:rsidRPr="00F97207" w:rsidRDefault="007444D5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описывать правила и рекомендации в случае проведения террористической акции;</w:t>
      </w:r>
    </w:p>
    <w:p w:rsidR="007444D5" w:rsidRPr="00F97207" w:rsidRDefault="007444D5" w:rsidP="007444D5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7D2B40" w:rsidRPr="00F97207" w:rsidRDefault="007D2B40" w:rsidP="007444D5">
      <w:pPr>
        <w:pStyle w:val="a8"/>
        <w:ind w:left="0" w:firstLine="709"/>
        <w:jc w:val="both"/>
        <w:rPr>
          <w:sz w:val="28"/>
          <w:szCs w:val="28"/>
        </w:rPr>
      </w:pPr>
    </w:p>
    <w:p w:rsidR="007D2B40" w:rsidRPr="00F97207" w:rsidRDefault="000D5E37" w:rsidP="007D2B40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</w:t>
      </w:r>
      <w:r w:rsidR="007D2B40" w:rsidRPr="00F97207">
        <w:rPr>
          <w:b/>
          <w:spacing w:val="-1"/>
          <w:sz w:val="28"/>
          <w:szCs w:val="28"/>
        </w:rPr>
        <w:t xml:space="preserve">Основы медицинских знаний и здорового образа жизни. </w:t>
      </w:r>
    </w:p>
    <w:p w:rsidR="007D2B40" w:rsidRPr="00F97207" w:rsidRDefault="000D5E37" w:rsidP="007D2B40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</w:t>
      </w:r>
      <w:r w:rsidR="007D2B40" w:rsidRPr="00F97207">
        <w:rPr>
          <w:b/>
          <w:spacing w:val="-1"/>
          <w:sz w:val="28"/>
          <w:szCs w:val="28"/>
        </w:rPr>
        <w:t>Основы здорового образа жизни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оперировать основными понятиями в области здорового образа жизни; описывать факторы здорового образа жизни;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объяснять значение здорового образа жизни для благополучия общества и государства;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 xml:space="preserve">описывать основные факторы и привычки, пагубно влияющие на здоровье человека; 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7D2B40" w:rsidRPr="00F97207" w:rsidRDefault="007D2B40" w:rsidP="007D2B40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</w:p>
    <w:p w:rsidR="007D2B40" w:rsidRDefault="000D5E37" w:rsidP="007D2B40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</w:t>
      </w:r>
      <w:r w:rsidR="007D2B40" w:rsidRPr="00F97207">
        <w:rPr>
          <w:b/>
          <w:spacing w:val="-1"/>
          <w:sz w:val="28"/>
          <w:szCs w:val="28"/>
        </w:rPr>
        <w:t xml:space="preserve">Обеспечение военной безопасности государства. </w:t>
      </w:r>
    </w:p>
    <w:p w:rsidR="000D5E37" w:rsidRPr="00F97207" w:rsidRDefault="000D5E37" w:rsidP="007D2B40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</w:p>
    <w:p w:rsidR="007D2B40" w:rsidRPr="00F97207" w:rsidRDefault="000D5E37" w:rsidP="007D2B40">
      <w:pPr>
        <w:tabs>
          <w:tab w:val="left" w:pos="361"/>
        </w:tabs>
        <w:ind w:left="360" w:right="4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</w:t>
      </w:r>
      <w:r w:rsidR="007D2B40" w:rsidRPr="00F97207">
        <w:rPr>
          <w:b/>
          <w:spacing w:val="-1"/>
          <w:sz w:val="28"/>
          <w:szCs w:val="28"/>
        </w:rPr>
        <w:t>Основы обороны государства</w:t>
      </w:r>
    </w:p>
    <w:p w:rsidR="007D2B40" w:rsidRPr="00F97207" w:rsidRDefault="007D2B40" w:rsidP="006155C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оперировать основными понятиям</w:t>
      </w:r>
      <w:r w:rsidR="006155C7" w:rsidRPr="00F97207">
        <w:rPr>
          <w:sz w:val="28"/>
          <w:szCs w:val="28"/>
        </w:rPr>
        <w:t xml:space="preserve">и в области обороны государства, </w:t>
      </w:r>
      <w:r w:rsidRPr="00F97207">
        <w:rPr>
          <w:sz w:val="28"/>
          <w:szCs w:val="28"/>
        </w:rPr>
        <w:t>раскрывать основы и организацию обороны РФ;</w:t>
      </w:r>
    </w:p>
    <w:p w:rsidR="007D2B40" w:rsidRPr="00F97207" w:rsidRDefault="007D2B40" w:rsidP="006155C7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раскрывать предназначение и использование ВС РФ в области обороны;</w:t>
      </w:r>
      <w:r w:rsidR="006155C7" w:rsidRPr="00F97207">
        <w:rPr>
          <w:sz w:val="28"/>
          <w:szCs w:val="28"/>
        </w:rPr>
        <w:t xml:space="preserve"> </w:t>
      </w:r>
      <w:r w:rsidRPr="00F97207">
        <w:rPr>
          <w:sz w:val="28"/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характеризовать историю создания ВС РФ;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описывать структуру ВС РФ;</w:t>
      </w:r>
    </w:p>
    <w:p w:rsidR="007D2B40" w:rsidRPr="00F97207" w:rsidRDefault="007D2B40" w:rsidP="007D2B40">
      <w:pPr>
        <w:pStyle w:val="a8"/>
        <w:ind w:left="0" w:firstLine="709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характеризовать виды и рода войск ВС РФ, их предназначение и задачи.</w:t>
      </w:r>
    </w:p>
    <w:p w:rsidR="006155C7" w:rsidRPr="00F97207" w:rsidRDefault="006155C7" w:rsidP="006155C7">
      <w:pPr>
        <w:rPr>
          <w:b/>
          <w:sz w:val="28"/>
          <w:szCs w:val="28"/>
        </w:rPr>
      </w:pPr>
    </w:p>
    <w:p w:rsidR="006155C7" w:rsidRPr="00F97207" w:rsidRDefault="000D5E37" w:rsidP="00615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155C7" w:rsidRPr="00F97207">
        <w:rPr>
          <w:b/>
          <w:sz w:val="28"/>
          <w:szCs w:val="28"/>
        </w:rPr>
        <w:t>Элементы начальной военной подготовки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комментировать назначение Строевого устава ВС РФ; оперировать основными понятиями Строевого устава ВС РФ;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выполнять строевые приемы и движение без оружия; 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выполнять строевые приемы в составе отделения на месте и в движении;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приводить примеры команд управления строем с помощью голоса;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описывать назначение, боевые свойства и общее устройство автомата Калашникова; выполнять неполную разборку и сборку автомата Калашникова для чистки и смазки; выполнять меры безопасности при обращении с автоматом Калашникова и патронами в повседневной жизнедеятельности и при проведении стрельб; выполнять изготовку к стрельбе; производить стрельбу;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объяснять назначение и боевые свойства гранат; различать наступательные и оборонительные гранаты; описывать устройство ручных осколочных гранат; выполнять приемы и правила снаряжения и метания ручных гранат; выполнять меры безопасности при обращении с гранатами;</w:t>
      </w:r>
    </w:p>
    <w:p w:rsidR="006155C7" w:rsidRPr="00F97207" w:rsidRDefault="006155C7" w:rsidP="006155C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объяснять предназначение современного общевойскового боя; характеризовать современный общевойсковой бой;</w:t>
      </w:r>
    </w:p>
    <w:p w:rsidR="006155C7" w:rsidRPr="00F97207" w:rsidRDefault="006155C7" w:rsidP="00F97207">
      <w:pPr>
        <w:pStyle w:val="a"/>
        <w:numPr>
          <w:ilvl w:val="0"/>
          <w:numId w:val="0"/>
        </w:numPr>
        <w:spacing w:line="240" w:lineRule="auto"/>
        <w:ind w:left="709"/>
      </w:pPr>
      <w:r w:rsidRPr="00F97207">
        <w:t>описывать элементы инженерного оборудования позиции солдата и порядок их оборудования;</w:t>
      </w:r>
    </w:p>
    <w:p w:rsidR="006155C7" w:rsidRPr="00F97207" w:rsidRDefault="006155C7" w:rsidP="00F97207">
      <w:pPr>
        <w:pStyle w:val="a"/>
        <w:numPr>
          <w:ilvl w:val="0"/>
          <w:numId w:val="0"/>
        </w:numPr>
        <w:spacing w:line="240" w:lineRule="auto"/>
        <w:ind w:left="709"/>
      </w:pPr>
      <w:r w:rsidRPr="00F97207">
        <w:t>определять стороны горизонта по компасу, солнцу и часам, по Полярной звезде и признакам местных предметов;</w:t>
      </w:r>
    </w:p>
    <w:p w:rsidR="006155C7" w:rsidRPr="00F97207" w:rsidRDefault="00F97207" w:rsidP="00F97207">
      <w:pPr>
        <w:pStyle w:val="a"/>
        <w:numPr>
          <w:ilvl w:val="0"/>
          <w:numId w:val="0"/>
        </w:numPr>
        <w:spacing w:line="240" w:lineRule="auto"/>
      </w:pPr>
      <w:r w:rsidRPr="00F97207">
        <w:t xml:space="preserve"> </w:t>
      </w:r>
      <w:r w:rsidR="006155C7" w:rsidRPr="00F97207">
        <w:t>передвигаться по азимутам;</w:t>
      </w:r>
    </w:p>
    <w:p w:rsidR="006155C7" w:rsidRPr="00F97207" w:rsidRDefault="006155C7" w:rsidP="00F9720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  <w:r w:rsidR="00F97207" w:rsidRPr="00F97207">
        <w:t xml:space="preserve"> </w:t>
      </w:r>
      <w:r w:rsidRPr="00F97207">
        <w:t>применять средства</w:t>
      </w:r>
      <w:r w:rsidR="00F97207" w:rsidRPr="00F97207">
        <w:t xml:space="preserve"> </w:t>
      </w:r>
      <w:r w:rsidRPr="00F97207">
        <w:t>индивидуальной защиты;</w:t>
      </w:r>
    </w:p>
    <w:p w:rsidR="006155C7" w:rsidRPr="00F97207" w:rsidRDefault="006155C7" w:rsidP="00F97207">
      <w:pPr>
        <w:pStyle w:val="a"/>
        <w:numPr>
          <w:ilvl w:val="0"/>
          <w:numId w:val="0"/>
        </w:numPr>
        <w:spacing w:line="240" w:lineRule="auto"/>
        <w:ind w:firstLine="709"/>
      </w:pPr>
      <w:r w:rsidRPr="00F97207"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6155C7" w:rsidRPr="00F97207" w:rsidRDefault="006155C7" w:rsidP="00F97207">
      <w:pPr>
        <w:pStyle w:val="a"/>
        <w:numPr>
          <w:ilvl w:val="0"/>
          <w:numId w:val="0"/>
        </w:numPr>
        <w:spacing w:line="240" w:lineRule="auto"/>
        <w:ind w:left="709"/>
      </w:pPr>
      <w:r w:rsidRPr="00F97207">
        <w:t>описывать состав и область применения аптечки индивидуальной;</w:t>
      </w:r>
    </w:p>
    <w:p w:rsidR="006155C7" w:rsidRPr="00F97207" w:rsidRDefault="006155C7" w:rsidP="00F97207">
      <w:pPr>
        <w:pStyle w:val="a"/>
        <w:numPr>
          <w:ilvl w:val="0"/>
          <w:numId w:val="0"/>
        </w:numPr>
        <w:spacing w:line="240" w:lineRule="auto"/>
        <w:ind w:left="709"/>
      </w:pPr>
      <w:r w:rsidRPr="00F97207">
        <w:t>раскрывать особенности оказания первой помощи в бою;</w:t>
      </w:r>
      <w:r w:rsidR="00F97207" w:rsidRPr="00F97207">
        <w:t xml:space="preserve"> </w:t>
      </w:r>
      <w:r w:rsidRPr="00F97207">
        <w:t>выполнять приемы по выносу раненых с поля боя.</w:t>
      </w:r>
    </w:p>
    <w:p w:rsidR="007D2B40" w:rsidRDefault="007D2B40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0D5E37" w:rsidRPr="00F97207" w:rsidRDefault="000D5E37" w:rsidP="004A114D">
      <w:pPr>
        <w:pStyle w:val="a8"/>
        <w:ind w:firstLine="720"/>
        <w:jc w:val="both"/>
        <w:rPr>
          <w:b/>
          <w:sz w:val="28"/>
          <w:szCs w:val="28"/>
        </w:rPr>
      </w:pPr>
    </w:p>
    <w:p w:rsidR="00F97207" w:rsidRPr="00F97207" w:rsidRDefault="00F97207" w:rsidP="00F97207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</w:rPr>
      </w:pPr>
    </w:p>
    <w:p w:rsidR="00D56336" w:rsidRPr="00F97207" w:rsidRDefault="00D56336" w:rsidP="00D56336">
      <w:pPr>
        <w:pStyle w:val="a8"/>
        <w:ind w:left="0" w:firstLine="720"/>
        <w:jc w:val="center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>Содержание программы</w:t>
      </w:r>
    </w:p>
    <w:p w:rsidR="00D56336" w:rsidRPr="00F97207" w:rsidRDefault="00D56336" w:rsidP="00D56336">
      <w:pPr>
        <w:pStyle w:val="a8"/>
        <w:ind w:left="0" w:firstLine="720"/>
        <w:jc w:val="center"/>
        <w:rPr>
          <w:b/>
          <w:sz w:val="28"/>
          <w:szCs w:val="28"/>
        </w:rPr>
      </w:pP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Модуль 1.</w:t>
      </w:r>
      <w:r w:rsidRPr="00F97207">
        <w:rPr>
          <w:sz w:val="28"/>
          <w:szCs w:val="28"/>
        </w:rPr>
        <w:t xml:space="preserve"> Основы безопасности личности, общества и государства.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Раздел 1.</w:t>
      </w:r>
      <w:r w:rsidRPr="00F97207">
        <w:rPr>
          <w:sz w:val="28"/>
          <w:szCs w:val="28"/>
        </w:rPr>
        <w:t xml:space="preserve"> Основы комплексной безопасности.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Обеспечение личной безопасности в повседневной жизни.</w:t>
      </w:r>
      <w:r w:rsidRPr="00F97207">
        <w:rPr>
          <w:sz w:val="28"/>
          <w:szCs w:val="28"/>
        </w:rPr>
        <w:t xml:space="preserve"> Автономное пребывание человека в природной среде. Обеспечение личной безопасности на дорогах. Пожарная безопасность. Обеспечение личной безопасности на водоемах в различное время года. Обеспечение личной безопасности в различных бытовых ситуациях. Обеспечение личной безопасности в криминогенных ситуациях.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 xml:space="preserve">Личная безопасность в условиях чрезвычайных ситуаций. </w:t>
      </w:r>
      <w:r w:rsidRPr="00F97207">
        <w:rPr>
          <w:sz w:val="28"/>
          <w:szCs w:val="28"/>
        </w:rPr>
        <w:t>ЧС природного и техногенного характера, причины их возникновения и возможные последствия. Рекомендации населению по безопасному поведению в условиях ЧС природного и техногенного характера.</w:t>
      </w:r>
    </w:p>
    <w:p w:rsidR="00D56336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Современный комплекс проблем безопасности военного характера.</w:t>
      </w:r>
      <w:r w:rsidRPr="00F97207">
        <w:rPr>
          <w:sz w:val="28"/>
          <w:szCs w:val="28"/>
        </w:rPr>
        <w:t xml:space="preserve"> Военные угрозы национальной безопасности России. Характер современных войн и вооруженных конфликтов.</w:t>
      </w:r>
    </w:p>
    <w:p w:rsidR="000D5E37" w:rsidRPr="00F97207" w:rsidRDefault="000D5E37" w:rsidP="00D56336">
      <w:pPr>
        <w:pStyle w:val="a8"/>
        <w:ind w:left="0" w:firstLine="720"/>
        <w:jc w:val="both"/>
        <w:rPr>
          <w:sz w:val="28"/>
          <w:szCs w:val="28"/>
        </w:rPr>
      </w:pP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Раздел 2.</w:t>
      </w:r>
      <w:r w:rsidRPr="00F97207">
        <w:rPr>
          <w:sz w:val="28"/>
          <w:szCs w:val="28"/>
        </w:rPr>
        <w:t xml:space="preserve"> Защита населения РФ от ЧС природного и техногенного характера.</w:t>
      </w:r>
    </w:p>
    <w:p w:rsidR="00D56336" w:rsidRPr="00F97207" w:rsidRDefault="00D56336" w:rsidP="00D56336">
      <w:pPr>
        <w:pStyle w:val="a8"/>
        <w:ind w:left="0" w:firstLine="720"/>
        <w:jc w:val="both"/>
        <w:rPr>
          <w:b/>
          <w:sz w:val="28"/>
          <w:szCs w:val="28"/>
        </w:rPr>
      </w:pPr>
      <w:r w:rsidRPr="00F97207">
        <w:rPr>
          <w:b/>
          <w:sz w:val="28"/>
          <w:szCs w:val="28"/>
        </w:rPr>
        <w:t>Нормативно-правовая база и организационные основы по защите населения от ЧС природного и техногенного характера.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 xml:space="preserve">Раздел 3. </w:t>
      </w:r>
      <w:r w:rsidRPr="00F97207">
        <w:rPr>
          <w:sz w:val="28"/>
          <w:szCs w:val="28"/>
        </w:rPr>
        <w:t>Основы противодействия терроризму и экстремизму в РФ.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Экстремизм и терроризм – чрезвычайные опасности для общества и государства. Нормативно-правовая база борьбы с терроризмом и экстремизмом в РФ. Организационные основы системы противодействия терроризму и экстремизму в РФ. Духовно-нравственные основы противодействия терроризму и экстремизму. Уголовная ответственность за участие в террористической и экстремистской деятельности. Обеспечение личной безопасности при угрозе террористического акта.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Модуль 2.</w:t>
      </w:r>
      <w:r w:rsidRPr="00F97207">
        <w:rPr>
          <w:sz w:val="28"/>
          <w:szCs w:val="28"/>
        </w:rPr>
        <w:t xml:space="preserve"> Основы медицинских знаний и здорового образа жизни.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Раздел 4.</w:t>
      </w:r>
      <w:r w:rsidRPr="00F97207">
        <w:rPr>
          <w:sz w:val="28"/>
          <w:szCs w:val="28"/>
        </w:rPr>
        <w:t xml:space="preserve"> Основы здорового образа жизни.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Основы медицинских знаний и профилактика инфекционных заболеваний. Здоровый образ жизни и его составляющие. Вредные привычки и их социальные последствия. Нравственность и здоровье. ИППП. ВИЧ-инфекция и СПИД. Семья в современном обществе.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Раздел 5.</w:t>
      </w:r>
      <w:r w:rsidRPr="00F97207">
        <w:rPr>
          <w:sz w:val="28"/>
          <w:szCs w:val="28"/>
        </w:rPr>
        <w:t xml:space="preserve"> Основы медицинских знаний и оказания первой помощи.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Первая помощь при неотложных состояниях</w:t>
      </w:r>
      <w:r w:rsidRPr="00F97207">
        <w:rPr>
          <w:sz w:val="28"/>
          <w:szCs w:val="28"/>
        </w:rPr>
        <w:t>. Сердечная недостаточность и причины ее возникновения. Инсульт. Первая помощь при ОСН и инсульте. Первая помощь при ранениях.  Основные правила оказания первой помощи. Первая помощь при травмах опорно-двигательного аппарата. Первая помощь при остановке сердца.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Модуль 3.</w:t>
      </w:r>
      <w:r w:rsidRPr="00F97207">
        <w:rPr>
          <w:sz w:val="28"/>
          <w:szCs w:val="28"/>
        </w:rPr>
        <w:t xml:space="preserve"> Обеспечение военной безопасности государства.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Раздел 6.</w:t>
      </w:r>
      <w:r w:rsidRPr="00F97207">
        <w:rPr>
          <w:sz w:val="28"/>
          <w:szCs w:val="28"/>
        </w:rPr>
        <w:t xml:space="preserve"> Основы обороны государства.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Гражданская оборона – составная часть обороноспособности страны. Вооруженные Силы Российской Федерации – защитники нашего Отечества. Виды и рода войск ВС РФ. Вооруженные Силы РФ – основа обороны государства. Символы воинской чести. Воинская обязанность.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b/>
          <w:sz w:val="28"/>
          <w:szCs w:val="28"/>
        </w:rPr>
        <w:t>Раздел 7.</w:t>
      </w:r>
      <w:r w:rsidRPr="00F97207">
        <w:rPr>
          <w:sz w:val="28"/>
          <w:szCs w:val="28"/>
        </w:rPr>
        <w:t xml:space="preserve"> Основы военной службы.</w:t>
      </w:r>
    </w:p>
    <w:p w:rsidR="00D56336" w:rsidRPr="00F97207" w:rsidRDefault="00D56336" w:rsidP="00D56336">
      <w:pPr>
        <w:pStyle w:val="a8"/>
        <w:ind w:left="0" w:firstLine="720"/>
        <w:jc w:val="both"/>
        <w:rPr>
          <w:sz w:val="28"/>
          <w:szCs w:val="28"/>
        </w:rPr>
      </w:pPr>
      <w:r w:rsidRPr="00F97207">
        <w:rPr>
          <w:sz w:val="28"/>
          <w:szCs w:val="28"/>
        </w:rPr>
        <w:t>Размещение и быт военнослужащих. Суточный наряд, обязанности лиц суточного наряда.  Организация караульной службы. Строевая подготовка. Огневая подготовка. Тактическая подготовка. Особенности военной службы. Военнослужащий – вооруженный защитник Отечества. Ритуалы ВС РФ. Прохождение военной службы по призыву.  Прохождение военной службы по контракту. Альтернативная гражданская служба.</w:t>
      </w:r>
    </w:p>
    <w:p w:rsidR="004A114D" w:rsidRPr="00F97207" w:rsidRDefault="004A114D" w:rsidP="001A4872">
      <w:pPr>
        <w:jc w:val="center"/>
        <w:rPr>
          <w:b/>
          <w:sz w:val="28"/>
          <w:szCs w:val="28"/>
        </w:rPr>
      </w:pPr>
    </w:p>
    <w:p w:rsidR="004A114D" w:rsidRPr="00F97207" w:rsidRDefault="004A114D" w:rsidP="001A4872">
      <w:pPr>
        <w:jc w:val="center"/>
        <w:rPr>
          <w:b/>
          <w:sz w:val="28"/>
          <w:szCs w:val="28"/>
        </w:rPr>
      </w:pPr>
    </w:p>
    <w:p w:rsidR="00A031D2" w:rsidRPr="00F97207" w:rsidRDefault="00A031D2" w:rsidP="00F04197">
      <w:pPr>
        <w:jc w:val="center"/>
        <w:rPr>
          <w:b/>
          <w:sz w:val="28"/>
          <w:szCs w:val="28"/>
        </w:rPr>
      </w:pPr>
    </w:p>
    <w:p w:rsidR="00DF3489" w:rsidRDefault="00DF3489" w:rsidP="00F04197">
      <w:pPr>
        <w:jc w:val="center"/>
        <w:rPr>
          <w:b/>
          <w:sz w:val="28"/>
          <w:szCs w:val="28"/>
        </w:rPr>
      </w:pPr>
    </w:p>
    <w:p w:rsidR="00DF3489" w:rsidRDefault="00DF3489" w:rsidP="00F04197">
      <w:pPr>
        <w:jc w:val="center"/>
        <w:rPr>
          <w:b/>
          <w:sz w:val="28"/>
          <w:szCs w:val="28"/>
        </w:rPr>
      </w:pPr>
    </w:p>
    <w:p w:rsidR="00DF3489" w:rsidRDefault="00DF3489" w:rsidP="00F04197">
      <w:pPr>
        <w:jc w:val="center"/>
        <w:rPr>
          <w:b/>
          <w:sz w:val="28"/>
          <w:szCs w:val="28"/>
        </w:rPr>
      </w:pPr>
    </w:p>
    <w:p w:rsidR="00BA3F69" w:rsidRDefault="00BA3F69" w:rsidP="00BA3F69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  <w:r>
        <w:rPr>
          <w:rFonts w:eastAsia="Lucida Sans Unicode"/>
          <w:b/>
          <w:kern w:val="3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"/>
        <w:gridCol w:w="6776"/>
        <w:gridCol w:w="1949"/>
      </w:tblGrid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 </w:t>
            </w:r>
            <w:r>
              <w:rPr>
                <w:b/>
                <w:bCs/>
                <w:color w:val="000000"/>
              </w:rPr>
              <w:t>п\п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Название разделов и темы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BA3F69" w:rsidTr="00BA3F6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</w:rPr>
              <w:t>Основы безопасности личности, общества и государства (17 часа)</w:t>
            </w:r>
          </w:p>
        </w:tc>
      </w:tr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Основы комплексной безопасности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9" w:rsidRPr="00BA3F69" w:rsidRDefault="00BA3F69" w:rsidP="00BA3F69">
            <w:pPr>
              <w:jc w:val="both"/>
              <w:rPr>
                <w:color w:val="000000"/>
              </w:rPr>
            </w:pPr>
            <w:r w:rsidRPr="00BA3F69">
              <w:t>Защита населения РФ от ЧС природного и техногенного характера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 w:line="12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9" w:rsidRPr="00BA3F69" w:rsidRDefault="00BA3F69">
            <w:pPr>
              <w:jc w:val="both"/>
              <w:rPr>
                <w:sz w:val="28"/>
                <w:szCs w:val="28"/>
              </w:rPr>
            </w:pPr>
            <w:r w:rsidRPr="00BA3F69">
              <w:t>Основы противодействия терроризму и экстремизму в РФ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A3F69" w:rsidTr="00BA3F6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медицинских зн</w:t>
            </w:r>
            <w:r w:rsidR="00E962F9">
              <w:rPr>
                <w:b/>
                <w:sz w:val="28"/>
                <w:szCs w:val="28"/>
              </w:rPr>
              <w:t>аний и здорового образа жизни (4 часа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r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E962F9">
            <w:pPr>
              <w:spacing w:after="150" w:line="10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BA3F69">
            <w:r>
              <w:rPr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6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3F69" w:rsidTr="00BA3F6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9" w:rsidRPr="00E962F9" w:rsidRDefault="00E962F9">
            <w:pPr>
              <w:spacing w:after="150" w:line="120" w:lineRule="atLeast"/>
              <w:jc w:val="center"/>
              <w:rPr>
                <w:color w:val="000000"/>
                <w:sz w:val="28"/>
                <w:szCs w:val="28"/>
              </w:rPr>
            </w:pPr>
            <w:r w:rsidRPr="00E962F9">
              <w:rPr>
                <w:b/>
                <w:sz w:val="28"/>
                <w:szCs w:val="28"/>
              </w:rPr>
              <w:t xml:space="preserve">Обеспечение военной безопасности государства </w:t>
            </w:r>
            <w:proofErr w:type="gramStart"/>
            <w:r w:rsidRPr="00E962F9">
              <w:rPr>
                <w:b/>
                <w:sz w:val="28"/>
                <w:szCs w:val="28"/>
              </w:rPr>
              <w:t>( 13</w:t>
            </w:r>
            <w:proofErr w:type="gramEnd"/>
            <w:r w:rsidRPr="00E962F9">
              <w:rPr>
                <w:b/>
                <w:sz w:val="28"/>
                <w:szCs w:val="28"/>
              </w:rPr>
              <w:t xml:space="preserve"> часов )</w:t>
            </w:r>
          </w:p>
        </w:tc>
      </w:tr>
      <w:tr w:rsidR="00BA3F6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9" w:rsidRPr="00E962F9" w:rsidRDefault="00E962F9">
            <w:pPr>
              <w:rPr>
                <w:sz w:val="28"/>
                <w:szCs w:val="28"/>
              </w:rPr>
            </w:pPr>
            <w:r w:rsidRPr="00E962F9">
              <w:t>Гражданская оборона – составная часть обороноспособности страны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6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962F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Pr="00E962F9" w:rsidRDefault="00E962F9">
            <w:r w:rsidRPr="00E962F9">
              <w:t>Вооруженные Силы РФ – защитники нашего Отечества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962F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Pr="00E962F9" w:rsidRDefault="00E962F9">
            <w:r w:rsidRPr="00E962F9">
              <w:t>Виды и рода войск ВС РФ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62F9" w:rsidTr="00BA3F69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Pr="00E962F9" w:rsidRDefault="00E962F9">
            <w:r w:rsidRPr="00E962F9">
              <w:t>Боевые традиции Вооруженных Сил России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9" w:rsidRDefault="00E962F9">
            <w:pPr>
              <w:spacing w:after="15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E962F9" w:rsidRDefault="00E962F9" w:rsidP="00E962F9">
      <w:pPr>
        <w:rPr>
          <w:sz w:val="28"/>
          <w:szCs w:val="28"/>
        </w:rPr>
      </w:pPr>
    </w:p>
    <w:p w:rsidR="00E962F9" w:rsidRDefault="00E962F9" w:rsidP="00E962F9">
      <w:pPr>
        <w:rPr>
          <w:sz w:val="28"/>
          <w:szCs w:val="28"/>
        </w:rPr>
      </w:pPr>
    </w:p>
    <w:p w:rsidR="00E948C5" w:rsidRPr="00F97207" w:rsidRDefault="00E962F9" w:rsidP="00E962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F69">
        <w:rPr>
          <w:b/>
          <w:sz w:val="28"/>
          <w:szCs w:val="28"/>
        </w:rPr>
        <w:t>Календарно-тематическое планирование.</w:t>
      </w:r>
    </w:p>
    <w:tbl>
      <w:tblPr>
        <w:tblW w:w="17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8454"/>
        <w:gridCol w:w="2545"/>
        <w:gridCol w:w="2560"/>
        <w:gridCol w:w="2978"/>
      </w:tblGrid>
      <w:tr w:rsidR="00E948C5" w:rsidTr="00E948C5">
        <w:trPr>
          <w:tblHeader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948C5" w:rsidRDefault="00E948C5" w:rsidP="00E948C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дата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 xml:space="preserve">Автономное пребывание человека в природной среде.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сентября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r>
              <w:t>Практическая подготовка к автономному существованию в природной среде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сентября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Обеспечение личной безопасности на дорогах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сентября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Обеспечение личной безопасности в криминогенной ситуации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24-28 сентября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ЧС природного характера и их возможные последствия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октября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октября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ЧС техногенного характера и их возможные последствия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октября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октября –</w:t>
            </w:r>
          </w:p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ноября.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Нормативно-правовая база РФ в области обеспечения безопасности населения от ЧС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 ноября.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1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ноября.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9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Терроризм и террористическая деятельность, их цели и последствия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 ноября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6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Основные принципы и направления действия террористической и экстремистской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84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Положения Конституции РФ, Концепции противодействия терроризму в РФ, ФЗ «О противодействии терроризму» и «О противодействии экстремистской деятельности»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7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Уголовная ответственность за террористическую деятельность и осуществление экстремистской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C5" w:rsidRDefault="00E948C5" w:rsidP="00E948C5">
            <w:pPr>
              <w:jc w:val="both"/>
            </w:pPr>
            <w:r>
              <w:t>Правила безопасного поведения при угрозе террористического акта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 декабря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76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Сохранение и укрепление здоровья – важная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января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Основные инфекционные заболевания, их классификация и профилактика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января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5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Здоровый образ жизни и его составляющие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января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0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19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Биологические ритмы и их влияние на работоспособность человека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января- </w:t>
            </w:r>
          </w:p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февраля.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Вредные привычки. Их влияние на здоровье. Профилактика вредных привычек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февраля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62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Гражданская оборона – составная часть обороноспособности страны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февраля.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5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r>
              <w:t>Основные виды оружия и их поражающие факторы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 w:right="-109" w:firstLine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февраля –1 марта</w:t>
            </w:r>
          </w:p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 марта.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Оповещение и информирование населения об опасностях, возникающие в чрезвычайных ситуациях мирного и военного времени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марта.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Инженерная защита населения от чрезвычайных ситуаций мирного и военного времени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марта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4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Средства индивидуальной защиты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 марта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Организация проведения аварийно - спасательных работ в зоне чрезвычайных ситуаций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апреля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trHeight w:val="4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Организация гражданской обороны в общеобразовательном учреждении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апреля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История создания Вооруженных Сил РФ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апреля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29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Памяти поколений – дни воинской славы России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апр.-3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30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Состав Вооруженных Сил РФ. Руководство и управление ВС РФ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31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Войска и воинские формирования, не входящие в состав ВС РФ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32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jc w:val="both"/>
            </w:pPr>
            <w:r>
              <w:t>Патриотизм и верность воинскому долгу – качества защитника Отечества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33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both"/>
            </w:pPr>
            <w:r>
              <w:t>Дружба и войсковое товарищество – основа боевой готовности частей и подразделений</w:t>
            </w:r>
          </w:p>
          <w:p w:rsidR="00E948C5" w:rsidRDefault="00E948C5" w:rsidP="00E948C5">
            <w:pPr>
              <w:jc w:val="both"/>
            </w:pPr>
          </w:p>
          <w:p w:rsidR="00E948C5" w:rsidRDefault="00E948C5" w:rsidP="00E948C5">
            <w:pPr>
              <w:jc w:val="both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  <w:tr w:rsidR="00E948C5" w:rsidTr="00E948C5">
        <w:trPr>
          <w:cantSplit/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  <w:r>
              <w:t>34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both"/>
            </w:pPr>
            <w:r>
              <w:t>Итоговое занятие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27-31 мая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48C5" w:rsidRDefault="00E948C5" w:rsidP="00E948C5">
            <w:pPr>
              <w:jc w:val="center"/>
            </w:pPr>
          </w:p>
        </w:tc>
      </w:tr>
    </w:tbl>
    <w:p w:rsidR="00F04197" w:rsidRPr="00F97207" w:rsidRDefault="00F04197" w:rsidP="00E962F9">
      <w:pPr>
        <w:rPr>
          <w:sz w:val="28"/>
          <w:szCs w:val="28"/>
        </w:rPr>
      </w:pPr>
    </w:p>
    <w:p w:rsidR="00F04197" w:rsidRPr="00F97207" w:rsidRDefault="00F04197" w:rsidP="00F04197">
      <w:pPr>
        <w:jc w:val="center"/>
        <w:outlineLvl w:val="0"/>
        <w:rPr>
          <w:b/>
          <w:sz w:val="36"/>
          <w:szCs w:val="36"/>
        </w:rPr>
      </w:pPr>
    </w:p>
    <w:p w:rsidR="00E962F9" w:rsidRDefault="00E962F9" w:rsidP="00E962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2F9" w:rsidRDefault="00E962F9" w:rsidP="00E962F9">
      <w:pPr>
        <w:rPr>
          <w:sz w:val="28"/>
          <w:szCs w:val="28"/>
        </w:rPr>
      </w:pPr>
    </w:p>
    <w:p w:rsidR="00E962F9" w:rsidRDefault="00E962F9" w:rsidP="00E962F9">
      <w:pPr>
        <w:rPr>
          <w:sz w:val="28"/>
          <w:szCs w:val="28"/>
        </w:rPr>
      </w:pPr>
    </w:p>
    <w:p w:rsidR="00E962F9" w:rsidRDefault="00E962F9" w:rsidP="00E962F9">
      <w:pPr>
        <w:rPr>
          <w:sz w:val="28"/>
          <w:szCs w:val="28"/>
        </w:rPr>
      </w:pPr>
    </w:p>
    <w:p w:rsidR="00E962F9" w:rsidRPr="00F97207" w:rsidRDefault="00E962F9" w:rsidP="00E962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646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ематическое планирование</w:t>
      </w:r>
      <w:r w:rsidR="004E646E">
        <w:rPr>
          <w:b/>
          <w:sz w:val="28"/>
          <w:szCs w:val="28"/>
        </w:rPr>
        <w:t xml:space="preserve"> </w:t>
      </w:r>
      <w:r w:rsidR="004E646E" w:rsidRPr="004E646E">
        <w:rPr>
          <w:b/>
          <w:sz w:val="28"/>
          <w:szCs w:val="28"/>
        </w:rPr>
        <w:t>учебных сборов</w:t>
      </w:r>
    </w:p>
    <w:p w:rsidR="00E962F9" w:rsidRPr="00F97207" w:rsidRDefault="00E962F9" w:rsidP="00E962F9">
      <w:pPr>
        <w:jc w:val="center"/>
        <w:outlineLvl w:val="0"/>
        <w:rPr>
          <w:b/>
          <w:sz w:val="36"/>
          <w:szCs w:val="36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5"/>
        <w:gridCol w:w="1133"/>
        <w:gridCol w:w="2124"/>
        <w:gridCol w:w="2975"/>
      </w:tblGrid>
      <w:tr w:rsidR="004E646E" w:rsidRPr="00F97207" w:rsidTr="004E646E">
        <w:tc>
          <w:tcPr>
            <w:tcW w:w="8445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>
              <w:rPr>
                <w:b/>
              </w:rPr>
              <w:t>Тема занятий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4E646E">
            <w:pPr>
              <w:spacing w:before="240"/>
              <w:rPr>
                <w:b/>
              </w:rPr>
            </w:pPr>
            <w:r w:rsidRPr="00F97207">
              <w:rPr>
                <w:b/>
              </w:rPr>
              <w:t>Военнослужащие и взаимоотношения между ними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( 3</w:t>
            </w:r>
            <w:proofErr w:type="gramEnd"/>
            <w:r>
              <w:rPr>
                <w:b/>
              </w:rPr>
              <w:t xml:space="preserve"> часа).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r w:rsidRPr="00F97207">
              <w:t>Права, обязанности и ответственность военнослужащих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r w:rsidRPr="00F97207">
              <w:t>Взаимоотношения между военнослужащими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91"/>
        </w:trPr>
        <w:tc>
          <w:tcPr>
            <w:tcW w:w="8445" w:type="dxa"/>
            <w:vAlign w:val="center"/>
          </w:tcPr>
          <w:p w:rsidR="004E646E" w:rsidRPr="00F97207" w:rsidRDefault="004E646E" w:rsidP="005B75B2">
            <w:r w:rsidRPr="00F97207">
              <w:t>Обязанности солдата (матроса)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13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 w:rsidRPr="00F97207">
              <w:rPr>
                <w:b/>
              </w:rPr>
              <w:t>Внутренний порядок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( 6</w:t>
            </w:r>
            <w:proofErr w:type="gramEnd"/>
            <w:r>
              <w:rPr>
                <w:b/>
              </w:rPr>
              <w:t xml:space="preserve"> часов).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Размещение и военнослужащих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r w:rsidRPr="00F97207">
              <w:t>Распределение времени и внутренний порядок в повседневной деятельности военнослужащих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Суточный наряд, обязанности дневального по роте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88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Организация караульной службы. Часовой. Обязанности часового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354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Охрана здоровья военнослужащих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r w:rsidRPr="00F97207">
              <w:t>Основные мероприятия, проводимые в частях и подразделениях по обеспечению безопасности военной службы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65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 w:rsidRPr="00F97207">
              <w:rPr>
                <w:b/>
              </w:rPr>
              <w:t>Строевая подготовка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( 3</w:t>
            </w:r>
            <w:proofErr w:type="gramEnd"/>
            <w:r>
              <w:rPr>
                <w:b/>
              </w:rPr>
              <w:t xml:space="preserve"> часа ).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571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Строи и управление ими. Строевые приемы и движение без оружия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270"/>
        </w:trPr>
        <w:tc>
          <w:tcPr>
            <w:tcW w:w="8445" w:type="dxa"/>
            <w:vAlign w:val="center"/>
          </w:tcPr>
          <w:p w:rsidR="004E646E" w:rsidRPr="00F97207" w:rsidRDefault="004E646E" w:rsidP="005B75B2">
            <w:r w:rsidRPr="00F97207">
              <w:t>Выполнение воинского приветствия без оружия на месте и в движении. Выход из строя и возвращение в строй. Подход к начальнику и отход от него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Строи отделения, развернутый строй. Выполнение воинского приветствия в строю, на месте и в движении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 w:rsidRPr="00F97207">
              <w:rPr>
                <w:b/>
              </w:rPr>
              <w:t>Огневая подготовка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( 9</w:t>
            </w:r>
            <w:proofErr w:type="gramEnd"/>
            <w:r>
              <w:rPr>
                <w:b/>
              </w:rPr>
              <w:t xml:space="preserve"> часов ).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397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Назначение, боевые свойства и устройство автомата Калашникова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24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Работа частей и механизмов автомата при заряжании и стрельбе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15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Неполная разборка и сборка автомата, уход, хранение и сбережение стрелкового оружия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Меры безопасности при проведении занятий по огневой подготовке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Подготовка автомата к стрельбе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Правила стрельбы из автомата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Выполнение начального упражнения стрельбы из автомата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Устройство ручных боевых гранат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274"/>
        </w:trPr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Отработка способов метания ручных имитационных гранат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 w:rsidRPr="00F97207">
              <w:rPr>
                <w:b/>
              </w:rPr>
              <w:t>Тактическая подготовка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( 4</w:t>
            </w:r>
            <w:proofErr w:type="gramEnd"/>
            <w:r>
              <w:rPr>
                <w:b/>
              </w:rPr>
              <w:t xml:space="preserve"> часа).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Современный бой. Обязанности солдата в бою. Основные приемы и способы действий солдата в общевойсковом бою, сигналы управления, оповещения и взаимодействия</w:t>
            </w:r>
          </w:p>
        </w:tc>
        <w:tc>
          <w:tcPr>
            <w:tcW w:w="1133" w:type="dxa"/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Способы ориентирования на местности и передвижения солдата в бою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40"/>
        </w:trPr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Последовательность инженерного оборудования одиночного окопа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15"/>
        </w:trPr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Приемы и правила стрельбы в бою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 w:rsidRPr="00F97207">
              <w:rPr>
                <w:b/>
              </w:rPr>
              <w:t>Физическая подготовка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( 6</w:t>
            </w:r>
            <w:proofErr w:type="gramEnd"/>
            <w:r>
              <w:rPr>
                <w:b/>
              </w:rPr>
              <w:t xml:space="preserve"> часов ).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Гимнастика и атлетическая подготовка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Преодоление препятствий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</w:pPr>
            <w:r w:rsidRPr="00F97207">
              <w:t>Ускоренное передвижение, легкая атлетика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r w:rsidRPr="00F97207">
              <w:t>Комплексное учебно-тренировочное занятие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r w:rsidRPr="00F97207">
              <w:t>Комплексное учебно-тренировочное занятие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r w:rsidRPr="00F97207">
              <w:t>Комплексное учебно-тренировочное занятие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05"/>
        </w:trPr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rPr>
                <w:b/>
              </w:rPr>
            </w:pPr>
            <w:r w:rsidRPr="00F97207">
              <w:rPr>
                <w:b/>
              </w:rPr>
              <w:t>Военно-медицинская подготовка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( 2</w:t>
            </w:r>
            <w:proofErr w:type="gramEnd"/>
            <w:r>
              <w:rPr>
                <w:b/>
              </w:rPr>
              <w:t xml:space="preserve"> часа).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rPr>
          <w:trHeight w:val="411"/>
        </w:trPr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r w:rsidRPr="00F97207">
              <w:t>Правила оказания первой помощи при ранениях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r w:rsidRPr="00F97207">
              <w:t>Правила оказания первой помощи при ранениях верхних и нижних конечностей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rPr>
                <w:b/>
              </w:rPr>
            </w:pPr>
            <w:r w:rsidRPr="00F97207">
              <w:rPr>
                <w:b/>
              </w:rPr>
              <w:t>Радиационная, химическая и биологическая защита войск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( 2</w:t>
            </w:r>
            <w:proofErr w:type="gramEnd"/>
            <w:r>
              <w:rPr>
                <w:b/>
              </w:rPr>
              <w:t xml:space="preserve"> часа ).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r w:rsidRPr="00F97207">
              <w:t>Табельные средства индивидуальной защиты военнослужащих от оружия массового поражения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bottom w:val="double" w:sz="4" w:space="0" w:color="auto"/>
            </w:tcBorders>
            <w:vAlign w:val="center"/>
          </w:tcPr>
          <w:p w:rsidR="004E646E" w:rsidRDefault="004E646E" w:rsidP="005B75B2">
            <w:r w:rsidRPr="00F97207">
              <w:t>Способы действия личного состава ВС РФ в условиях радиационного загрязнения, химического и биологического заражения окружающей среды</w:t>
            </w:r>
          </w:p>
          <w:p w:rsidR="004E646E" w:rsidRPr="00F97207" w:rsidRDefault="004E646E" w:rsidP="005B75B2"/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</w:pPr>
            <w:r w:rsidRPr="00F97207">
              <w:t>1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646E" w:rsidRPr="00F97207" w:rsidTr="004E646E">
        <w:tc>
          <w:tcPr>
            <w:tcW w:w="8445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jc w:val="both"/>
              <w:rPr>
                <w:b/>
              </w:rPr>
            </w:pPr>
            <w:r w:rsidRPr="00F97207">
              <w:rPr>
                <w:b/>
              </w:rPr>
              <w:t>Всего часов: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jc w:val="center"/>
              <w:rPr>
                <w:b/>
              </w:rPr>
            </w:pPr>
            <w:r w:rsidRPr="00F97207">
              <w:rPr>
                <w:b/>
              </w:rPr>
              <w:t xml:space="preserve"> 35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4E646E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  <w:vAlign w:val="center"/>
          </w:tcPr>
          <w:p w:rsidR="004E646E" w:rsidRPr="00F97207" w:rsidRDefault="004E646E" w:rsidP="005B75B2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62F9" w:rsidRPr="00F97207" w:rsidRDefault="00E962F9" w:rsidP="00E962F9">
      <w:pPr>
        <w:jc w:val="both"/>
        <w:rPr>
          <w:sz w:val="28"/>
          <w:szCs w:val="28"/>
        </w:rPr>
      </w:pPr>
    </w:p>
    <w:sectPr w:rsidR="00E962F9" w:rsidRPr="00F97207" w:rsidSect="00E36302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770826"/>
    <w:multiLevelType w:val="hybridMultilevel"/>
    <w:tmpl w:val="0518C1E0"/>
    <w:lvl w:ilvl="0" w:tplc="D98C6A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621FF9"/>
    <w:multiLevelType w:val="multilevel"/>
    <w:tmpl w:val="A6E8B8B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650C4"/>
    <w:multiLevelType w:val="hybridMultilevel"/>
    <w:tmpl w:val="7FDC8D18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8B1D58"/>
    <w:multiLevelType w:val="hybridMultilevel"/>
    <w:tmpl w:val="EE4EBDC2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EB528F"/>
    <w:multiLevelType w:val="hybridMultilevel"/>
    <w:tmpl w:val="EA126242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2D4C30"/>
    <w:multiLevelType w:val="hybridMultilevel"/>
    <w:tmpl w:val="37540886"/>
    <w:lvl w:ilvl="0" w:tplc="D98C6A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152B2"/>
    <w:multiLevelType w:val="hybridMultilevel"/>
    <w:tmpl w:val="FA343FA2"/>
    <w:lvl w:ilvl="0" w:tplc="16A8A66C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8B763F"/>
    <w:multiLevelType w:val="hybridMultilevel"/>
    <w:tmpl w:val="28E2CB72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0F75F8"/>
    <w:multiLevelType w:val="hybridMultilevel"/>
    <w:tmpl w:val="8E34EA80"/>
    <w:lvl w:ilvl="0" w:tplc="D98C6AA0">
      <w:start w:val="65535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F57AD48E">
      <w:numFmt w:val="bullet"/>
      <w:lvlText w:val=""/>
      <w:lvlJc w:val="left"/>
      <w:pPr>
        <w:ind w:left="3210" w:hanging="69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5D2E89"/>
    <w:multiLevelType w:val="hybridMultilevel"/>
    <w:tmpl w:val="185037E4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085C3E"/>
    <w:multiLevelType w:val="hybridMultilevel"/>
    <w:tmpl w:val="DEB67F50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36B91"/>
    <w:multiLevelType w:val="hybridMultilevel"/>
    <w:tmpl w:val="DDC8C3C0"/>
    <w:lvl w:ilvl="0" w:tplc="D98C6AA0">
      <w:start w:val="65535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F25A39"/>
    <w:multiLevelType w:val="hybridMultilevel"/>
    <w:tmpl w:val="2C4815F2"/>
    <w:lvl w:ilvl="0" w:tplc="A238BAD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3332A"/>
    <w:multiLevelType w:val="hybridMultilevel"/>
    <w:tmpl w:val="0C22C8E4"/>
    <w:lvl w:ilvl="0" w:tplc="A238BADE">
      <w:numFmt w:val="bullet"/>
      <w:lvlText w:val="•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38F1FD1"/>
    <w:multiLevelType w:val="hybridMultilevel"/>
    <w:tmpl w:val="7AD842D8"/>
    <w:lvl w:ilvl="0" w:tplc="A238B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9490B"/>
    <w:multiLevelType w:val="hybridMultilevel"/>
    <w:tmpl w:val="D61C8418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845A75"/>
    <w:multiLevelType w:val="hybridMultilevel"/>
    <w:tmpl w:val="50F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83E9F"/>
    <w:multiLevelType w:val="hybridMultilevel"/>
    <w:tmpl w:val="41828148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E435AA"/>
    <w:multiLevelType w:val="hybridMultilevel"/>
    <w:tmpl w:val="F60842F8"/>
    <w:lvl w:ilvl="0" w:tplc="D98C6A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4134F"/>
    <w:multiLevelType w:val="hybridMultilevel"/>
    <w:tmpl w:val="D3A28F7C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BE28C8"/>
    <w:multiLevelType w:val="hybridMultilevel"/>
    <w:tmpl w:val="5C9A1920"/>
    <w:lvl w:ilvl="0" w:tplc="A238BADE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F57AD48E">
      <w:numFmt w:val="bullet"/>
      <w:lvlText w:val=""/>
      <w:lvlJc w:val="left"/>
      <w:pPr>
        <w:ind w:left="3210" w:hanging="69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F5E065A"/>
    <w:multiLevelType w:val="hybridMultilevel"/>
    <w:tmpl w:val="BE4633C4"/>
    <w:lvl w:ilvl="0" w:tplc="A238BADE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0B74F89"/>
    <w:multiLevelType w:val="hybridMultilevel"/>
    <w:tmpl w:val="23FE3B90"/>
    <w:lvl w:ilvl="0" w:tplc="A238B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10A1D"/>
    <w:multiLevelType w:val="hybridMultilevel"/>
    <w:tmpl w:val="7AC2FEE8"/>
    <w:lvl w:ilvl="0" w:tplc="420632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307B8"/>
    <w:multiLevelType w:val="hybridMultilevel"/>
    <w:tmpl w:val="AE3CE7D8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6E4929"/>
    <w:multiLevelType w:val="hybridMultilevel"/>
    <w:tmpl w:val="E4E4B724"/>
    <w:lvl w:ilvl="0" w:tplc="D98C6A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3903ED"/>
    <w:multiLevelType w:val="hybridMultilevel"/>
    <w:tmpl w:val="91943D02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52538"/>
    <w:multiLevelType w:val="hybridMultilevel"/>
    <w:tmpl w:val="58DA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B5EA5"/>
    <w:multiLevelType w:val="hybridMultilevel"/>
    <w:tmpl w:val="4E22BF1A"/>
    <w:lvl w:ilvl="0" w:tplc="4206322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15607C"/>
    <w:multiLevelType w:val="hybridMultilevel"/>
    <w:tmpl w:val="03C6FA3E"/>
    <w:lvl w:ilvl="0" w:tplc="D98C6AA0">
      <w:start w:val="65535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A238BADE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6D81DA3"/>
    <w:multiLevelType w:val="hybridMultilevel"/>
    <w:tmpl w:val="45F4F0B8"/>
    <w:lvl w:ilvl="0" w:tplc="4206322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7D45E3A"/>
    <w:multiLevelType w:val="hybridMultilevel"/>
    <w:tmpl w:val="226CCCE6"/>
    <w:lvl w:ilvl="0" w:tplc="420632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351A01"/>
    <w:multiLevelType w:val="hybridMultilevel"/>
    <w:tmpl w:val="A6EC13E6"/>
    <w:lvl w:ilvl="0" w:tplc="D98C6AA0">
      <w:start w:val="65535"/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215C8"/>
    <w:multiLevelType w:val="multilevel"/>
    <w:tmpl w:val="90C8BE3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36"/>
  </w:num>
  <w:num w:numId="4">
    <w:abstractNumId w:val="3"/>
  </w:num>
  <w:num w:numId="5">
    <w:abstractNumId w:val="35"/>
  </w:num>
  <w:num w:numId="6">
    <w:abstractNumId w:val="13"/>
  </w:num>
  <w:num w:numId="7">
    <w:abstractNumId w:val="21"/>
  </w:num>
  <w:num w:numId="8">
    <w:abstractNumId w:val="7"/>
  </w:num>
  <w:num w:numId="9">
    <w:abstractNumId w:val="30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8"/>
  </w:num>
  <w:num w:numId="15">
    <w:abstractNumId w:val="32"/>
  </w:num>
  <w:num w:numId="16">
    <w:abstractNumId w:val="15"/>
  </w:num>
  <w:num w:numId="17">
    <w:abstractNumId w:val="27"/>
  </w:num>
  <w:num w:numId="18">
    <w:abstractNumId w:val="22"/>
  </w:num>
  <w:num w:numId="19">
    <w:abstractNumId w:val="18"/>
  </w:num>
  <w:num w:numId="20">
    <w:abstractNumId w:val="33"/>
  </w:num>
  <w:num w:numId="21">
    <w:abstractNumId w:val="6"/>
  </w:num>
  <w:num w:numId="22">
    <w:abstractNumId w:val="11"/>
  </w:num>
  <w:num w:numId="23">
    <w:abstractNumId w:val="29"/>
  </w:num>
  <w:num w:numId="24">
    <w:abstractNumId w:val="34"/>
  </w:num>
  <w:num w:numId="25">
    <w:abstractNumId w:val="20"/>
  </w:num>
  <w:num w:numId="26">
    <w:abstractNumId w:val="5"/>
  </w:num>
  <w:num w:numId="27">
    <w:abstractNumId w:val="31"/>
  </w:num>
  <w:num w:numId="28">
    <w:abstractNumId w:val="9"/>
  </w:num>
  <w:num w:numId="29">
    <w:abstractNumId w:val="12"/>
  </w:num>
  <w:num w:numId="30">
    <w:abstractNumId w:val="4"/>
  </w:num>
  <w:num w:numId="31">
    <w:abstractNumId w:val="23"/>
  </w:num>
  <w:num w:numId="32">
    <w:abstractNumId w:val="24"/>
  </w:num>
  <w:num w:numId="33">
    <w:abstractNumId w:val="28"/>
  </w:num>
  <w:num w:numId="34">
    <w:abstractNumId w:val="25"/>
  </w:num>
  <w:num w:numId="35">
    <w:abstractNumId w:val="16"/>
  </w:num>
  <w:num w:numId="36">
    <w:abstractNumId w:val="1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14278"/>
    <w:rsid w:val="000169B0"/>
    <w:rsid w:val="00020A2E"/>
    <w:rsid w:val="00041EE1"/>
    <w:rsid w:val="00046531"/>
    <w:rsid w:val="00060AB6"/>
    <w:rsid w:val="00066526"/>
    <w:rsid w:val="00081C70"/>
    <w:rsid w:val="00083DD3"/>
    <w:rsid w:val="00086D0F"/>
    <w:rsid w:val="00097606"/>
    <w:rsid w:val="000B7157"/>
    <w:rsid w:val="000D5E37"/>
    <w:rsid w:val="000E4214"/>
    <w:rsid w:val="000E541E"/>
    <w:rsid w:val="000F766D"/>
    <w:rsid w:val="001079B6"/>
    <w:rsid w:val="00137D71"/>
    <w:rsid w:val="00140C67"/>
    <w:rsid w:val="00142875"/>
    <w:rsid w:val="00151B8A"/>
    <w:rsid w:val="001827B9"/>
    <w:rsid w:val="00194581"/>
    <w:rsid w:val="0019789B"/>
    <w:rsid w:val="001A4872"/>
    <w:rsid w:val="001B4150"/>
    <w:rsid w:val="001E3B5D"/>
    <w:rsid w:val="00211613"/>
    <w:rsid w:val="0022253D"/>
    <w:rsid w:val="00225D3F"/>
    <w:rsid w:val="00242AFB"/>
    <w:rsid w:val="00246CF2"/>
    <w:rsid w:val="002722D9"/>
    <w:rsid w:val="002759D3"/>
    <w:rsid w:val="002A3B2F"/>
    <w:rsid w:val="002A4A9F"/>
    <w:rsid w:val="002B1E8F"/>
    <w:rsid w:val="002B2678"/>
    <w:rsid w:val="002B44EE"/>
    <w:rsid w:val="002B60D0"/>
    <w:rsid w:val="002D028D"/>
    <w:rsid w:val="002E6E92"/>
    <w:rsid w:val="002F439A"/>
    <w:rsid w:val="002F4A9C"/>
    <w:rsid w:val="002F7C1B"/>
    <w:rsid w:val="00300176"/>
    <w:rsid w:val="00324DB8"/>
    <w:rsid w:val="0034685D"/>
    <w:rsid w:val="003521CD"/>
    <w:rsid w:val="0036491B"/>
    <w:rsid w:val="00375C46"/>
    <w:rsid w:val="00385129"/>
    <w:rsid w:val="00387480"/>
    <w:rsid w:val="003D54BA"/>
    <w:rsid w:val="003F21FC"/>
    <w:rsid w:val="003F3421"/>
    <w:rsid w:val="00401ED3"/>
    <w:rsid w:val="00416723"/>
    <w:rsid w:val="00421FAD"/>
    <w:rsid w:val="004377D2"/>
    <w:rsid w:val="00440995"/>
    <w:rsid w:val="00442682"/>
    <w:rsid w:val="00450D2A"/>
    <w:rsid w:val="0047776D"/>
    <w:rsid w:val="00485EBF"/>
    <w:rsid w:val="004A114D"/>
    <w:rsid w:val="004A3954"/>
    <w:rsid w:val="004C2C16"/>
    <w:rsid w:val="004E2DEE"/>
    <w:rsid w:val="004E646E"/>
    <w:rsid w:val="004F275C"/>
    <w:rsid w:val="00505A34"/>
    <w:rsid w:val="005265D6"/>
    <w:rsid w:val="00535D4E"/>
    <w:rsid w:val="00551F24"/>
    <w:rsid w:val="005524FE"/>
    <w:rsid w:val="005568B6"/>
    <w:rsid w:val="00582F38"/>
    <w:rsid w:val="005838EB"/>
    <w:rsid w:val="0058437F"/>
    <w:rsid w:val="005849D3"/>
    <w:rsid w:val="005877E5"/>
    <w:rsid w:val="00596B9A"/>
    <w:rsid w:val="005A448D"/>
    <w:rsid w:val="005B09A5"/>
    <w:rsid w:val="005D278D"/>
    <w:rsid w:val="005E1AEC"/>
    <w:rsid w:val="00601AD3"/>
    <w:rsid w:val="00602C1B"/>
    <w:rsid w:val="00602DE3"/>
    <w:rsid w:val="00614E83"/>
    <w:rsid w:val="006155C7"/>
    <w:rsid w:val="00616671"/>
    <w:rsid w:val="00616A13"/>
    <w:rsid w:val="00627B86"/>
    <w:rsid w:val="006602EE"/>
    <w:rsid w:val="00666A6E"/>
    <w:rsid w:val="00680C01"/>
    <w:rsid w:val="0068241B"/>
    <w:rsid w:val="006910E9"/>
    <w:rsid w:val="00695F4D"/>
    <w:rsid w:val="0069680D"/>
    <w:rsid w:val="006977CA"/>
    <w:rsid w:val="006A05CE"/>
    <w:rsid w:val="006C07C3"/>
    <w:rsid w:val="006E206D"/>
    <w:rsid w:val="006E28F1"/>
    <w:rsid w:val="006E5899"/>
    <w:rsid w:val="007015F4"/>
    <w:rsid w:val="00702321"/>
    <w:rsid w:val="00703F61"/>
    <w:rsid w:val="0070408D"/>
    <w:rsid w:val="00704190"/>
    <w:rsid w:val="007154C7"/>
    <w:rsid w:val="007246A9"/>
    <w:rsid w:val="00725124"/>
    <w:rsid w:val="00727E7C"/>
    <w:rsid w:val="007444D5"/>
    <w:rsid w:val="00753BAA"/>
    <w:rsid w:val="00775BD5"/>
    <w:rsid w:val="00792D08"/>
    <w:rsid w:val="007A4480"/>
    <w:rsid w:val="007B0216"/>
    <w:rsid w:val="007D071D"/>
    <w:rsid w:val="007D2B40"/>
    <w:rsid w:val="00803697"/>
    <w:rsid w:val="00807EB3"/>
    <w:rsid w:val="00812EC5"/>
    <w:rsid w:val="008145E9"/>
    <w:rsid w:val="0082487A"/>
    <w:rsid w:val="00830A19"/>
    <w:rsid w:val="00833873"/>
    <w:rsid w:val="00837E1A"/>
    <w:rsid w:val="008473E3"/>
    <w:rsid w:val="00886FCE"/>
    <w:rsid w:val="0089735D"/>
    <w:rsid w:val="008A0D47"/>
    <w:rsid w:val="008A566E"/>
    <w:rsid w:val="008B058C"/>
    <w:rsid w:val="008B4A35"/>
    <w:rsid w:val="00903CFA"/>
    <w:rsid w:val="00904173"/>
    <w:rsid w:val="0090684C"/>
    <w:rsid w:val="00923F45"/>
    <w:rsid w:val="00964CBA"/>
    <w:rsid w:val="009779DD"/>
    <w:rsid w:val="00990291"/>
    <w:rsid w:val="009B7A3E"/>
    <w:rsid w:val="009D6BE0"/>
    <w:rsid w:val="009E35FB"/>
    <w:rsid w:val="009F39FB"/>
    <w:rsid w:val="00A031D2"/>
    <w:rsid w:val="00A213F3"/>
    <w:rsid w:val="00A22993"/>
    <w:rsid w:val="00A32BFD"/>
    <w:rsid w:val="00A34E08"/>
    <w:rsid w:val="00A403ED"/>
    <w:rsid w:val="00A44EEE"/>
    <w:rsid w:val="00A643D0"/>
    <w:rsid w:val="00A66F21"/>
    <w:rsid w:val="00A80E29"/>
    <w:rsid w:val="00A93060"/>
    <w:rsid w:val="00A96CD8"/>
    <w:rsid w:val="00AD1D37"/>
    <w:rsid w:val="00AD276F"/>
    <w:rsid w:val="00AE52D6"/>
    <w:rsid w:val="00AE6E3D"/>
    <w:rsid w:val="00AF3ACC"/>
    <w:rsid w:val="00AF4FA7"/>
    <w:rsid w:val="00AF7DF2"/>
    <w:rsid w:val="00B14FE3"/>
    <w:rsid w:val="00B24F91"/>
    <w:rsid w:val="00B3487D"/>
    <w:rsid w:val="00B3632E"/>
    <w:rsid w:val="00B372CB"/>
    <w:rsid w:val="00B4467B"/>
    <w:rsid w:val="00B6596B"/>
    <w:rsid w:val="00B660FB"/>
    <w:rsid w:val="00B71E28"/>
    <w:rsid w:val="00B869B6"/>
    <w:rsid w:val="00B91440"/>
    <w:rsid w:val="00B92281"/>
    <w:rsid w:val="00B92EC9"/>
    <w:rsid w:val="00BA3F69"/>
    <w:rsid w:val="00BA7FD1"/>
    <w:rsid w:val="00BD3526"/>
    <w:rsid w:val="00BE63FE"/>
    <w:rsid w:val="00C03D59"/>
    <w:rsid w:val="00C13945"/>
    <w:rsid w:val="00C22D60"/>
    <w:rsid w:val="00C323C6"/>
    <w:rsid w:val="00C34C7A"/>
    <w:rsid w:val="00C352CC"/>
    <w:rsid w:val="00C5210D"/>
    <w:rsid w:val="00C55C39"/>
    <w:rsid w:val="00C63DC7"/>
    <w:rsid w:val="00C80B9E"/>
    <w:rsid w:val="00C937DF"/>
    <w:rsid w:val="00CB7D9D"/>
    <w:rsid w:val="00CC701C"/>
    <w:rsid w:val="00D07F7F"/>
    <w:rsid w:val="00D14E8B"/>
    <w:rsid w:val="00D22A2E"/>
    <w:rsid w:val="00D2784E"/>
    <w:rsid w:val="00D32DFC"/>
    <w:rsid w:val="00D33D14"/>
    <w:rsid w:val="00D3569F"/>
    <w:rsid w:val="00D4077B"/>
    <w:rsid w:val="00D42602"/>
    <w:rsid w:val="00D45FC6"/>
    <w:rsid w:val="00D56336"/>
    <w:rsid w:val="00D579C7"/>
    <w:rsid w:val="00D64060"/>
    <w:rsid w:val="00D845A3"/>
    <w:rsid w:val="00D873D1"/>
    <w:rsid w:val="00DA4F47"/>
    <w:rsid w:val="00DA61CA"/>
    <w:rsid w:val="00DA6CDE"/>
    <w:rsid w:val="00DB09CD"/>
    <w:rsid w:val="00DB1CB5"/>
    <w:rsid w:val="00DC2DE7"/>
    <w:rsid w:val="00DC6833"/>
    <w:rsid w:val="00DE5A2C"/>
    <w:rsid w:val="00DF3489"/>
    <w:rsid w:val="00E11BDE"/>
    <w:rsid w:val="00E21263"/>
    <w:rsid w:val="00E24FBC"/>
    <w:rsid w:val="00E3467E"/>
    <w:rsid w:val="00E362AD"/>
    <w:rsid w:val="00E36302"/>
    <w:rsid w:val="00E50359"/>
    <w:rsid w:val="00E837DA"/>
    <w:rsid w:val="00E948C5"/>
    <w:rsid w:val="00E962F9"/>
    <w:rsid w:val="00EB1AB0"/>
    <w:rsid w:val="00EB2ECD"/>
    <w:rsid w:val="00EE2807"/>
    <w:rsid w:val="00EF1227"/>
    <w:rsid w:val="00EF30DA"/>
    <w:rsid w:val="00EF4EB5"/>
    <w:rsid w:val="00F039FF"/>
    <w:rsid w:val="00F04197"/>
    <w:rsid w:val="00F07220"/>
    <w:rsid w:val="00F106F5"/>
    <w:rsid w:val="00F25142"/>
    <w:rsid w:val="00F648DB"/>
    <w:rsid w:val="00F9689E"/>
    <w:rsid w:val="00F97207"/>
    <w:rsid w:val="00FA1B5C"/>
    <w:rsid w:val="00FA37FD"/>
    <w:rsid w:val="00FB4FDE"/>
    <w:rsid w:val="00FB6BB2"/>
    <w:rsid w:val="00FC2B64"/>
    <w:rsid w:val="00FE632F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9D2521-E899-4C47-9EC4-6BE1687D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B4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37D71"/>
    <w:rPr>
      <w:color w:val="0000FF"/>
      <w:u w:val="single"/>
    </w:rPr>
  </w:style>
  <w:style w:type="paragraph" w:styleId="a5">
    <w:name w:val="Balloon Text"/>
    <w:basedOn w:val="a0"/>
    <w:semiHidden/>
    <w:rsid w:val="00137D7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13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0"/>
    <w:semiHidden/>
    <w:rsid w:val="00041E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0"/>
    <w:uiPriority w:val="34"/>
    <w:qFormat/>
    <w:rsid w:val="00BD3526"/>
    <w:pPr>
      <w:ind w:left="720"/>
      <w:contextualSpacing/>
    </w:pPr>
  </w:style>
  <w:style w:type="character" w:customStyle="1" w:styleId="2">
    <w:name w:val="Заголовок №2_"/>
    <w:basedOn w:val="a1"/>
    <w:link w:val="20"/>
    <w:rsid w:val="00EB1AB0"/>
    <w:rPr>
      <w:rFonts w:ascii="Arial" w:eastAsia="Arial" w:hAnsi="Arial" w:cs="Arial"/>
      <w:b/>
      <w:bCs/>
      <w:spacing w:val="-2"/>
      <w:sz w:val="26"/>
      <w:szCs w:val="26"/>
      <w:shd w:val="clear" w:color="auto" w:fill="FFFFFF"/>
    </w:rPr>
  </w:style>
  <w:style w:type="character" w:customStyle="1" w:styleId="211pt0pt">
    <w:name w:val="Заголовок №2 + 11 pt;Интервал 0 pt"/>
    <w:basedOn w:val="2"/>
    <w:rsid w:val="00EB1AB0"/>
    <w:rPr>
      <w:rFonts w:ascii="Arial" w:eastAsia="Arial" w:hAnsi="Arial" w:cs="Arial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1"/>
    <w:link w:val="1"/>
    <w:rsid w:val="00EB1AB0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EB1AB0"/>
    <w:rPr>
      <w:rFonts w:ascii="Arial" w:eastAsia="Arial" w:hAnsi="Arial" w:cs="Arial"/>
      <w:b/>
      <w:bCs/>
      <w:spacing w:val="-1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9"/>
    <w:rsid w:val="00EB1AB0"/>
    <w:rPr>
      <w:rFonts w:ascii="Arial" w:eastAsia="Arial" w:hAnsi="Arial" w:cs="Arial"/>
      <w:b/>
      <w:bCs/>
      <w:i/>
      <w:iCs/>
      <w:color w:val="000000"/>
      <w:spacing w:val="-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B1AB0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0"/>
    <w:link w:val="2"/>
    <w:rsid w:val="00EB1AB0"/>
    <w:pPr>
      <w:widowControl w:val="0"/>
      <w:shd w:val="clear" w:color="auto" w:fill="FFFFFF"/>
      <w:spacing w:before="180" w:line="485" w:lineRule="exact"/>
      <w:jc w:val="center"/>
      <w:outlineLvl w:val="1"/>
    </w:pPr>
    <w:rPr>
      <w:rFonts w:ascii="Arial" w:eastAsia="Arial" w:hAnsi="Arial" w:cs="Arial"/>
      <w:b/>
      <w:bCs/>
      <w:spacing w:val="-2"/>
      <w:sz w:val="26"/>
      <w:szCs w:val="26"/>
    </w:rPr>
  </w:style>
  <w:style w:type="paragraph" w:customStyle="1" w:styleId="1">
    <w:name w:val="Основной текст1"/>
    <w:basedOn w:val="a0"/>
    <w:link w:val="a9"/>
    <w:rsid w:val="00EB1AB0"/>
    <w:pPr>
      <w:widowControl w:val="0"/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spacing w:val="-1"/>
      <w:sz w:val="18"/>
      <w:szCs w:val="18"/>
    </w:rPr>
  </w:style>
  <w:style w:type="paragraph" w:customStyle="1" w:styleId="30">
    <w:name w:val="Основной текст (3)"/>
    <w:basedOn w:val="a0"/>
    <w:link w:val="3"/>
    <w:rsid w:val="00EB1AB0"/>
    <w:pPr>
      <w:widowControl w:val="0"/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b/>
      <w:bCs/>
      <w:spacing w:val="-1"/>
      <w:sz w:val="18"/>
      <w:szCs w:val="18"/>
    </w:rPr>
  </w:style>
  <w:style w:type="character" w:customStyle="1" w:styleId="10">
    <w:name w:val="Основной текст Знак1"/>
    <w:basedOn w:val="a1"/>
    <w:link w:val="aa"/>
    <w:uiPriority w:val="99"/>
    <w:rsid w:val="002A3B2F"/>
    <w:rPr>
      <w:sz w:val="26"/>
      <w:szCs w:val="26"/>
      <w:shd w:val="clear" w:color="auto" w:fill="FFFFFF"/>
    </w:rPr>
  </w:style>
  <w:style w:type="paragraph" w:styleId="aa">
    <w:name w:val="Body Text"/>
    <w:basedOn w:val="a0"/>
    <w:link w:val="10"/>
    <w:uiPriority w:val="99"/>
    <w:rsid w:val="002A3B2F"/>
    <w:pPr>
      <w:shd w:val="clear" w:color="auto" w:fill="FFFFFF"/>
      <w:spacing w:line="317" w:lineRule="exact"/>
      <w:ind w:hanging="320"/>
    </w:pPr>
    <w:rPr>
      <w:sz w:val="26"/>
      <w:szCs w:val="26"/>
    </w:rPr>
  </w:style>
  <w:style w:type="character" w:customStyle="1" w:styleId="ab">
    <w:name w:val="Основной текст Знак"/>
    <w:basedOn w:val="a1"/>
    <w:semiHidden/>
    <w:rsid w:val="002A3B2F"/>
    <w:rPr>
      <w:sz w:val="24"/>
      <w:szCs w:val="24"/>
    </w:rPr>
  </w:style>
  <w:style w:type="character" w:customStyle="1" w:styleId="Bodytext2">
    <w:name w:val="Body text (2)_"/>
    <w:basedOn w:val="a1"/>
    <w:link w:val="Bodytext21"/>
    <w:uiPriority w:val="99"/>
    <w:rsid w:val="002A3B2F"/>
    <w:rPr>
      <w:b/>
      <w:bCs/>
      <w:i/>
      <w:iCs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2A3B2F"/>
    <w:pPr>
      <w:shd w:val="clear" w:color="auto" w:fill="FFFFFF"/>
      <w:spacing w:line="317" w:lineRule="exact"/>
      <w:jc w:val="both"/>
    </w:pPr>
    <w:rPr>
      <w:b/>
      <w:bCs/>
      <w:i/>
      <w:iCs/>
      <w:sz w:val="26"/>
      <w:szCs w:val="26"/>
    </w:rPr>
  </w:style>
  <w:style w:type="character" w:customStyle="1" w:styleId="Bodytext22">
    <w:name w:val="Body text (2)2"/>
    <w:basedOn w:val="Bodytext2"/>
    <w:uiPriority w:val="99"/>
    <w:rsid w:val="002A3B2F"/>
    <w:rPr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BodytextBold1">
    <w:name w:val="Body text + Bold1"/>
    <w:aliases w:val="Italic3"/>
    <w:basedOn w:val="10"/>
    <w:uiPriority w:val="99"/>
    <w:rsid w:val="002A3B2F"/>
    <w:rPr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a">
    <w:name w:val="Перечень"/>
    <w:basedOn w:val="a0"/>
    <w:next w:val="a0"/>
    <w:link w:val="ac"/>
    <w:qFormat/>
    <w:rsid w:val="006155C7"/>
    <w:pPr>
      <w:numPr>
        <w:numId w:val="3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c">
    <w:name w:val="Перечень Знак"/>
    <w:link w:val="a"/>
    <w:rsid w:val="006155C7"/>
    <w:rPr>
      <w:rFonts w:eastAsia="Calibri"/>
      <w:sz w:val="28"/>
      <w:u w:color="000000"/>
      <w:bdr w:val="nil"/>
    </w:rPr>
  </w:style>
  <w:style w:type="paragraph" w:styleId="ad">
    <w:name w:val="Normal (Web)"/>
    <w:basedOn w:val="a0"/>
    <w:uiPriority w:val="99"/>
    <w:semiHidden/>
    <w:unhideWhenUsed/>
    <w:rsid w:val="00833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68D8-CADE-44E5-9997-0FCF0EF1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mailto:school2reut@mail.ru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</cp:lastModifiedBy>
  <cp:revision>20</cp:revision>
  <cp:lastPrinted>2018-09-14T09:08:00Z</cp:lastPrinted>
  <dcterms:created xsi:type="dcterms:W3CDTF">2018-09-14T09:21:00Z</dcterms:created>
  <dcterms:modified xsi:type="dcterms:W3CDTF">2018-09-16T13:44:00Z</dcterms:modified>
</cp:coreProperties>
</file>